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2C114" w14:textId="77777777" w:rsidR="00E9192D" w:rsidRPr="00F61051" w:rsidRDefault="00E9192D" w:rsidP="00F96D83">
      <w:pPr>
        <w:spacing w:line="276" w:lineRule="auto"/>
        <w:jc w:val="center"/>
        <w:rPr>
          <w:b/>
          <w:sz w:val="36"/>
          <w:szCs w:val="36"/>
        </w:rPr>
      </w:pPr>
      <w:bookmarkStart w:id="0" w:name="_Hlk196327120"/>
      <w:bookmarkStart w:id="1" w:name="_GoBack"/>
      <w:bookmarkEnd w:id="0"/>
      <w:bookmarkEnd w:id="1"/>
      <w:r w:rsidRPr="00F61051">
        <w:rPr>
          <w:b/>
          <w:sz w:val="36"/>
          <w:szCs w:val="36"/>
        </w:rPr>
        <w:t>Обзор</w:t>
      </w:r>
    </w:p>
    <w:p w14:paraId="7806023D" w14:textId="071DBB64" w:rsidR="00E9192D" w:rsidRPr="00F61051" w:rsidRDefault="00E9192D" w:rsidP="00F96D83">
      <w:pPr>
        <w:spacing w:line="276" w:lineRule="auto"/>
        <w:ind w:firstLine="709"/>
        <w:jc w:val="center"/>
        <w:rPr>
          <w:b/>
          <w:sz w:val="36"/>
          <w:szCs w:val="36"/>
        </w:rPr>
      </w:pPr>
      <w:r w:rsidRPr="00F61051">
        <w:rPr>
          <w:b/>
          <w:sz w:val="36"/>
          <w:szCs w:val="36"/>
        </w:rPr>
        <w:t>отдельных законодательных и нормативных правовых актов, в том числе</w:t>
      </w:r>
      <w:r w:rsidRPr="00F61051">
        <w:rPr>
          <w:b/>
          <w:bCs/>
          <w:sz w:val="36"/>
          <w:szCs w:val="36"/>
        </w:rPr>
        <w:t xml:space="preserve">, </w:t>
      </w:r>
      <w:r w:rsidRPr="00F61051">
        <w:rPr>
          <w:b/>
          <w:sz w:val="36"/>
          <w:szCs w:val="36"/>
        </w:rPr>
        <w:t>приказов, писем, информа</w:t>
      </w:r>
      <w:r w:rsidR="000C2E6B" w:rsidRPr="00F61051">
        <w:rPr>
          <w:b/>
          <w:sz w:val="36"/>
          <w:szCs w:val="36"/>
        </w:rPr>
        <w:t>ции Минфина России, ФНС России,</w:t>
      </w:r>
      <w:r w:rsidR="009E5F87" w:rsidRPr="00F61051">
        <w:rPr>
          <w:b/>
          <w:sz w:val="36"/>
          <w:szCs w:val="36"/>
        </w:rPr>
        <w:t xml:space="preserve"> </w:t>
      </w:r>
      <w:r w:rsidR="00575F0F" w:rsidRPr="00F61051">
        <w:rPr>
          <w:b/>
          <w:sz w:val="36"/>
          <w:szCs w:val="36"/>
        </w:rPr>
        <w:t>постановлений</w:t>
      </w:r>
      <w:r w:rsidR="009D5DF4" w:rsidRPr="00F61051">
        <w:rPr>
          <w:b/>
          <w:sz w:val="36"/>
          <w:szCs w:val="36"/>
        </w:rPr>
        <w:t xml:space="preserve"> </w:t>
      </w:r>
      <w:r w:rsidR="00CD1EEF" w:rsidRPr="00F61051">
        <w:rPr>
          <w:b/>
          <w:sz w:val="36"/>
          <w:szCs w:val="36"/>
        </w:rPr>
        <w:t>АС</w:t>
      </w:r>
      <w:r w:rsidR="00413DEB" w:rsidRPr="00F61051">
        <w:rPr>
          <w:b/>
          <w:sz w:val="36"/>
          <w:szCs w:val="36"/>
        </w:rPr>
        <w:t>,</w:t>
      </w:r>
      <w:r w:rsidR="002D63DA" w:rsidRPr="00F61051">
        <w:rPr>
          <w:b/>
          <w:sz w:val="36"/>
          <w:szCs w:val="36"/>
        </w:rPr>
        <w:t xml:space="preserve"> </w:t>
      </w:r>
      <w:r w:rsidR="00526CE4" w:rsidRPr="00F61051">
        <w:rPr>
          <w:b/>
          <w:sz w:val="36"/>
          <w:szCs w:val="36"/>
        </w:rPr>
        <w:t>к</w:t>
      </w:r>
      <w:r w:rsidR="00551B9B" w:rsidRPr="00F61051">
        <w:rPr>
          <w:b/>
          <w:sz w:val="36"/>
          <w:szCs w:val="36"/>
        </w:rPr>
        <w:t>аса</w:t>
      </w:r>
      <w:r w:rsidR="00743AF6" w:rsidRPr="00F61051">
        <w:rPr>
          <w:b/>
          <w:sz w:val="36"/>
          <w:szCs w:val="36"/>
        </w:rPr>
        <w:t>ющихся основных направлений финансовой работы в профсоюзных организациях</w:t>
      </w:r>
      <w:r w:rsidR="00551B9B" w:rsidRPr="00F61051">
        <w:rPr>
          <w:b/>
          <w:sz w:val="36"/>
          <w:szCs w:val="36"/>
        </w:rPr>
        <w:t xml:space="preserve">, </w:t>
      </w:r>
      <w:r w:rsidR="0067198C" w:rsidRPr="00F61051">
        <w:rPr>
          <w:b/>
          <w:sz w:val="36"/>
          <w:szCs w:val="36"/>
        </w:rPr>
        <w:t>принят</w:t>
      </w:r>
      <w:r w:rsidR="00D321F2" w:rsidRPr="00F61051">
        <w:rPr>
          <w:b/>
          <w:sz w:val="36"/>
          <w:szCs w:val="36"/>
        </w:rPr>
        <w:t xml:space="preserve">ых и опубликованных </w:t>
      </w:r>
      <w:r w:rsidR="00A100E8" w:rsidRPr="00F61051">
        <w:rPr>
          <w:b/>
          <w:sz w:val="36"/>
          <w:szCs w:val="36"/>
        </w:rPr>
        <w:t>в мае</w:t>
      </w:r>
      <w:r w:rsidR="00520963" w:rsidRPr="00F61051">
        <w:rPr>
          <w:b/>
          <w:sz w:val="36"/>
          <w:szCs w:val="36"/>
        </w:rPr>
        <w:t xml:space="preserve"> </w:t>
      </w:r>
      <w:r w:rsidR="006F2012" w:rsidRPr="00F61051">
        <w:rPr>
          <w:b/>
          <w:sz w:val="36"/>
          <w:szCs w:val="36"/>
        </w:rPr>
        <w:t xml:space="preserve">– июне </w:t>
      </w:r>
      <w:r w:rsidR="00520963" w:rsidRPr="00F61051">
        <w:rPr>
          <w:b/>
          <w:sz w:val="36"/>
          <w:szCs w:val="36"/>
        </w:rPr>
        <w:t>2025 года.</w:t>
      </w:r>
    </w:p>
    <w:p w14:paraId="1990E69B" w14:textId="77777777" w:rsidR="00D36A84" w:rsidRPr="002D29E8" w:rsidRDefault="00D36A84" w:rsidP="00F96D83">
      <w:pPr>
        <w:spacing w:line="276" w:lineRule="auto"/>
        <w:ind w:firstLine="709"/>
        <w:jc w:val="center"/>
        <w:rPr>
          <w:sz w:val="28"/>
          <w:szCs w:val="28"/>
        </w:rPr>
      </w:pPr>
    </w:p>
    <w:p w14:paraId="66EB994E" w14:textId="48FBCF75" w:rsidR="00CC60DF" w:rsidRPr="002D29E8" w:rsidRDefault="00114B8D" w:rsidP="00F96D83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D29E8">
        <w:rPr>
          <w:b/>
          <w:sz w:val="28"/>
          <w:szCs w:val="28"/>
          <w:u w:val="single"/>
        </w:rPr>
        <w:t>НАЛОГОВОЕ АДМИНИСТРИРОВАНИЕ</w:t>
      </w:r>
      <w:r w:rsidR="001526BA" w:rsidRPr="002D29E8">
        <w:rPr>
          <w:b/>
          <w:sz w:val="28"/>
          <w:szCs w:val="28"/>
          <w:u w:val="single"/>
        </w:rPr>
        <w:t xml:space="preserve"> </w:t>
      </w:r>
      <w:r w:rsidR="008A21F4" w:rsidRPr="002D29E8">
        <w:rPr>
          <w:b/>
          <w:sz w:val="28"/>
          <w:szCs w:val="28"/>
          <w:u w:val="single"/>
        </w:rPr>
        <w:t>ЕДИНЫЙ</w:t>
      </w:r>
      <w:r w:rsidR="008A21F4" w:rsidRPr="00F96D83">
        <w:rPr>
          <w:b/>
          <w:sz w:val="28"/>
          <w:szCs w:val="28"/>
        </w:rPr>
        <w:tab/>
      </w:r>
      <w:r w:rsidR="008A21F4" w:rsidRPr="002D29E8">
        <w:rPr>
          <w:b/>
          <w:sz w:val="28"/>
          <w:szCs w:val="28"/>
          <w:u w:val="single"/>
        </w:rPr>
        <w:t>НАЛОГОВЫЙ</w:t>
      </w:r>
      <w:r w:rsidR="008A21F4" w:rsidRPr="002D29E8">
        <w:rPr>
          <w:b/>
          <w:sz w:val="28"/>
          <w:szCs w:val="28"/>
          <w:u w:val="single"/>
        </w:rPr>
        <w:tab/>
      </w:r>
      <w:r w:rsidR="008C5338" w:rsidRPr="002D29E8">
        <w:rPr>
          <w:b/>
          <w:sz w:val="28"/>
          <w:szCs w:val="28"/>
          <w:u w:val="single"/>
        </w:rPr>
        <w:t>ПЛАТЕЖ</w:t>
      </w:r>
      <w:r w:rsidR="00F61051">
        <w:rPr>
          <w:b/>
          <w:sz w:val="28"/>
          <w:szCs w:val="28"/>
          <w:u w:val="single"/>
        </w:rPr>
        <w:t xml:space="preserve"> </w:t>
      </w:r>
      <w:r w:rsidR="00F61051" w:rsidRPr="00F61051">
        <w:rPr>
          <w:b/>
          <w:sz w:val="28"/>
          <w:szCs w:val="28"/>
          <w:u w:val="single"/>
        </w:rPr>
        <w:t>(часть первая НК РФ).</w:t>
      </w:r>
    </w:p>
    <w:p w14:paraId="45987F8C" w14:textId="7D74DFA2" w:rsidR="006B6ED3" w:rsidRPr="002D29E8" w:rsidRDefault="00A0165A" w:rsidP="00F96D83">
      <w:pPr>
        <w:spacing w:before="100" w:beforeAutospacing="1" w:after="60" w:line="276" w:lineRule="auto"/>
        <w:ind w:left="142" w:firstLine="566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9" w:history="1">
        <w:r w:rsidR="006B6ED3" w:rsidRPr="002D29E8">
          <w:rPr>
            <w:b/>
            <w:bCs/>
            <w:color w:val="4472C4"/>
            <w:sz w:val="28"/>
            <w:szCs w:val="28"/>
            <w:u w:val="single"/>
          </w:rPr>
          <w:t>Приказ Минфина России от 28.04.2025 № 48н "О внесении изменений в коды (перечни кодов) бюджетной классификации Российской Федерации на 2025 год (на 2025 год и на плановый период 2026 и 2027 годов), утвержденные приказом Министерства финансов Российской Федерации от 10 июня 2024 г. № 85н</w:t>
        </w:r>
        <w:r w:rsidR="00F61051">
          <w:rPr>
            <w:b/>
            <w:bCs/>
            <w:color w:val="4472C4"/>
            <w:sz w:val="28"/>
            <w:szCs w:val="28"/>
            <w:u w:val="single"/>
          </w:rPr>
          <w:t>.</w:t>
        </w:r>
        <w:r w:rsidR="006B6ED3" w:rsidRPr="002D29E8">
          <w:rPr>
            <w:b/>
            <w:bCs/>
            <w:color w:val="4472C4"/>
            <w:sz w:val="28"/>
            <w:szCs w:val="28"/>
            <w:u w:val="single"/>
          </w:rPr>
          <w:t>" (Зарегистрировано в Минюсте России 05.06.2025 № 82550)</w:t>
        </w:r>
      </w:hyperlink>
      <w:r w:rsidR="006B6ED3" w:rsidRPr="002D29E8">
        <w:rPr>
          <w:rFonts w:eastAsia="Calibri"/>
          <w:b/>
          <w:bCs/>
          <w:color w:val="4472C4"/>
          <w:sz w:val="28"/>
          <w:szCs w:val="28"/>
          <w:u w:val="single"/>
        </w:rPr>
        <w:t>.</w:t>
      </w:r>
    </w:p>
    <w:p w14:paraId="0661FEE5" w14:textId="54A8502A" w:rsidR="006B6ED3" w:rsidRPr="002D29E8" w:rsidRDefault="006B6ED3" w:rsidP="00F96D83">
      <w:pPr>
        <w:spacing w:before="100" w:beforeAutospacing="1" w:after="60" w:line="276" w:lineRule="auto"/>
        <w:ind w:left="142" w:firstLine="566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Внесены изменения в перечни КБК, установленные приказом Минфина России от 10 июня 2024 г. № 85н.</w:t>
      </w:r>
    </w:p>
    <w:p w14:paraId="787C5348" w14:textId="4D7CD7C0" w:rsidR="006B6ED3" w:rsidRPr="002D29E8" w:rsidRDefault="006B6ED3" w:rsidP="00F96D83">
      <w:pPr>
        <w:spacing w:before="100" w:beforeAutospacing="1" w:after="60" w:line="276" w:lineRule="auto"/>
        <w:ind w:left="142" w:firstLine="21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 xml:space="preserve">   Некоторые перечни дополнены новыми кодами и направлениями расходов, уточнены положения, предусматривающие порядок отражения доходов и расходов по кодам бюджетной классификации.</w:t>
      </w:r>
    </w:p>
    <w:p w14:paraId="670B31B4" w14:textId="77777777" w:rsidR="00734DC0" w:rsidRPr="002D29E8" w:rsidRDefault="00A0165A" w:rsidP="00F96D83">
      <w:pPr>
        <w:spacing w:before="100" w:beforeAutospacing="1" w:after="60" w:line="276" w:lineRule="auto"/>
        <w:ind w:left="360" w:firstLine="348"/>
        <w:jc w:val="both"/>
        <w:rPr>
          <w:rFonts w:eastAsia="Calibri"/>
          <w:color w:val="000000"/>
          <w:sz w:val="28"/>
          <w:szCs w:val="28"/>
        </w:rPr>
      </w:pPr>
      <w:hyperlink r:id="rId10" w:history="1">
        <w:r w:rsidR="00734DC0" w:rsidRPr="002D29E8">
          <w:rPr>
            <w:b/>
            <w:bCs/>
            <w:color w:val="4472C4"/>
            <w:sz w:val="28"/>
            <w:szCs w:val="28"/>
            <w:u w:val="single"/>
          </w:rPr>
          <w:t>Приказ ФНС России от 23.05.2025 № СД-7-19/475@ "О внесении изменений в Приказ ФНС России от 30.04.2015 N СА-7-17/180@ (с изменениями)"</w:t>
        </w:r>
      </w:hyperlink>
      <w:r w:rsidR="00734DC0" w:rsidRPr="002D29E8">
        <w:rPr>
          <w:rFonts w:eastAsia="Calibri"/>
          <w:color w:val="000000"/>
          <w:sz w:val="28"/>
          <w:szCs w:val="28"/>
        </w:rPr>
        <w:t>.</w:t>
      </w:r>
    </w:p>
    <w:p w14:paraId="337EA6E6" w14:textId="77777777" w:rsidR="00734DC0" w:rsidRPr="002D29E8" w:rsidRDefault="00734DC0" w:rsidP="00F96D83">
      <w:pPr>
        <w:spacing w:before="100" w:beforeAutospacing="1" w:after="60" w:line="276" w:lineRule="auto"/>
        <w:ind w:left="360" w:firstLine="34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Обновлен порядок оказания услуги по бесплатному информированию с использованием единого телефонного номера Федеральной налоговой службы.</w:t>
      </w:r>
    </w:p>
    <w:p w14:paraId="1CD59D99" w14:textId="3227F2ED" w:rsidR="00734DC0" w:rsidRPr="002D29E8" w:rsidRDefault="00734DC0" w:rsidP="00F96D83">
      <w:pPr>
        <w:spacing w:before="100" w:beforeAutospacing="1" w:after="60" w:line="276" w:lineRule="auto"/>
        <w:ind w:left="360" w:firstLine="34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 xml:space="preserve">В новой редакции изложено приложение </w:t>
      </w:r>
      <w:r w:rsidR="006E0514" w:rsidRPr="002D29E8">
        <w:rPr>
          <w:rFonts w:eastAsia="Calibri"/>
          <w:color w:val="000000"/>
          <w:sz w:val="28"/>
          <w:szCs w:val="28"/>
        </w:rPr>
        <w:t>№</w:t>
      </w:r>
      <w:r w:rsidRPr="002D29E8">
        <w:rPr>
          <w:rFonts w:eastAsia="Calibri"/>
          <w:color w:val="000000"/>
          <w:sz w:val="28"/>
          <w:szCs w:val="28"/>
        </w:rPr>
        <w:t xml:space="preserve"> 2 к Приказу ФНС России от 30.04.2015 </w:t>
      </w:r>
      <w:r w:rsidR="006E0514" w:rsidRPr="002D29E8">
        <w:rPr>
          <w:rFonts w:eastAsia="Calibri"/>
          <w:color w:val="000000"/>
          <w:sz w:val="28"/>
          <w:szCs w:val="28"/>
        </w:rPr>
        <w:t>№</w:t>
      </w:r>
      <w:r w:rsidRPr="002D29E8">
        <w:rPr>
          <w:rFonts w:eastAsia="Calibri"/>
          <w:color w:val="000000"/>
          <w:sz w:val="28"/>
          <w:szCs w:val="28"/>
        </w:rPr>
        <w:t xml:space="preserve"> СА-7-17/180@.</w:t>
      </w:r>
    </w:p>
    <w:p w14:paraId="4A0BBA77" w14:textId="77777777" w:rsidR="00734DC0" w:rsidRPr="002D29E8" w:rsidRDefault="00734DC0" w:rsidP="00F96D83">
      <w:pPr>
        <w:spacing w:before="100" w:beforeAutospacing="1" w:after="60" w:line="276" w:lineRule="auto"/>
        <w:ind w:left="360" w:firstLine="34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Также, в частности, приведена схема обработки звонка от налогоплательщика единым контакт-центром ФНС России.</w:t>
      </w:r>
    </w:p>
    <w:p w14:paraId="4CE5ABF7" w14:textId="77777777" w:rsidR="006E0514" w:rsidRPr="002D29E8" w:rsidRDefault="006E0514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lastRenderedPageBreak/>
        <w:t>Приказ Минфина России от 16.05.2025 № 58н "Об утверждении Информации, позволяющей осуществить перевод денежных средств в рамках применяемых форм безналичных расчетов, необходимой для идентификации платежей, являющихся источниками формирования доходов бюджетов бюджетной системы Российской Федерации, иных платежей, поступающих на казначейские счета, открытые в органах Федерального казначейства, платежей за выполнение работ, оказание услуг автономными учреждениями, описания такой информации, Правил ее указания в распоряжении клиента, Правил кодирования такой информации, а также формы распоряжения клиента - физического лица для осуществления указанных платежей".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(Зарегистрирован 23.05.2025 № 82320).</w:t>
      </w:r>
    </w:p>
    <w:p w14:paraId="22030F4E" w14:textId="77777777" w:rsidR="006E0514" w:rsidRPr="002D29E8" w:rsidRDefault="006E0514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Минфин России выпустил </w:t>
      </w:r>
      <w:hyperlink r:id="rId11" w:tgtFrame="_blank" w:history="1">
        <w:r w:rsidRPr="00BE285E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приказ</w:t>
        </w:r>
      </w:hyperlink>
      <w:r w:rsidRP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> с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новым порядком оформления платежных поручений в бюджетную систему. </w:t>
      </w:r>
      <w:r w:rsidRPr="00BE285E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 xml:space="preserve">Обновленные правила заработают с 01.04.2026.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С этого момента Приказ от 12.11.2013 № 107н, регламентирующий сегодняшнее заполнение платежек, прекратит свое действие.</w:t>
      </w:r>
    </w:p>
    <w:p w14:paraId="6A6EDE61" w14:textId="77777777" w:rsidR="006E0514" w:rsidRPr="002D29E8" w:rsidRDefault="006E0514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Утвержденный Минфином документ содержит 4 приложения:</w:t>
      </w:r>
    </w:p>
    <w:p w14:paraId="3A560E2C" w14:textId="77777777" w:rsidR="006E0514" w:rsidRPr="002D29E8" w:rsidRDefault="006E0514" w:rsidP="00F96D83">
      <w:pPr>
        <w:numPr>
          <w:ilvl w:val="0"/>
          <w:numId w:val="6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 1 — информация с описанием реквизитов и правил их заполнения для юридических и физических лиц. Всего в таблице приведено 27 позиций с расшифровкой каждого показателя. Например, для статуса плательщика используются коды: 01 –для налогоплательщиков — юрлиц, физлиц, ИП и ряда других; 03 — для организаций почтовой связи; 04 — организаций, исполняющих решения налогового органа; 05 — ФССП;</w:t>
      </w:r>
    </w:p>
    <w:p w14:paraId="126A8D25" w14:textId="77777777" w:rsidR="006E0514" w:rsidRPr="002D29E8" w:rsidRDefault="006E0514" w:rsidP="00F96D83">
      <w:pPr>
        <w:numPr>
          <w:ilvl w:val="0"/>
          <w:numId w:val="6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 2 — правила указания информации для идентификации платежей;</w:t>
      </w:r>
    </w:p>
    <w:p w14:paraId="1CB59225" w14:textId="77777777" w:rsidR="006E0514" w:rsidRPr="002D29E8" w:rsidRDefault="006E0514" w:rsidP="00F96D83">
      <w:pPr>
        <w:numPr>
          <w:ilvl w:val="0"/>
          <w:numId w:val="6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 3 — форма распоряжения клиента-физлица для осуществления платежей;</w:t>
      </w:r>
    </w:p>
    <w:p w14:paraId="7CB456C7" w14:textId="77777777" w:rsidR="006E0514" w:rsidRPr="002D29E8" w:rsidRDefault="006E0514" w:rsidP="00F96D83">
      <w:pPr>
        <w:numPr>
          <w:ilvl w:val="0"/>
          <w:numId w:val="6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 4 — правила кодирования информации.</w:t>
      </w:r>
    </w:p>
    <w:p w14:paraId="5D660D23" w14:textId="77777777" w:rsidR="006F2012" w:rsidRPr="002D29E8" w:rsidRDefault="006F2012" w:rsidP="00F96D83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14:paraId="5169F864" w14:textId="77777777" w:rsidR="00336B0C" w:rsidRPr="002D29E8" w:rsidRDefault="00F679D4" w:rsidP="00F96D83">
      <w:pPr>
        <w:spacing w:after="200"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D29E8">
        <w:rPr>
          <w:b/>
          <w:sz w:val="28"/>
          <w:szCs w:val="28"/>
          <w:u w:val="single"/>
        </w:rPr>
        <w:t>НАЛОГ НА ДОБАВЛЕННУЮ СТОИМОСТЬ (глава 21 НК РФ)</w:t>
      </w:r>
    </w:p>
    <w:p w14:paraId="7114AFEB" w14:textId="77777777" w:rsidR="006B6ED3" w:rsidRPr="002D29E8" w:rsidRDefault="006B6ED3" w:rsidP="00F96D83">
      <w:pPr>
        <w:spacing w:after="160" w:line="276" w:lineRule="auto"/>
        <w:ind w:firstLine="360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r w:rsidRPr="002D29E8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Информация ФНС от 27.05.2025 (Об ошибках,  допускаемых налогоплательщиками при заполнении декларации по НДС),</w:t>
      </w:r>
    </w:p>
    <w:p w14:paraId="41ADBD03" w14:textId="77777777" w:rsidR="006B6ED3" w:rsidRPr="002D29E8" w:rsidRDefault="006B6ED3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25 апреля истек срок представления декларации по НДС за первый квартал. Декларация представляется в налоговые органы по месту учета в электронном виде через оператора электронного документооборота. Форма налоговой декларации по НДС, порядок ее заполнения, а также формат представления декларации в электронной форме утверждены </w:t>
      </w:r>
      <w:hyperlink r:id="rId12" w:tgtFrame="_blank" w:history="1">
        <w:r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приказом ФНС России</w:t>
        </w:r>
      </w:hyperlink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 от 05.11.2024 № ЕД-7-3/989@.</w:t>
      </w:r>
    </w:p>
    <w:p w14:paraId="4138F2A2" w14:textId="77777777" w:rsidR="006B6ED3" w:rsidRPr="002D29E8" w:rsidRDefault="006B6ED3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рамках вебинара, проведенного в Управлении ФНС России по Ленинградской области, были подробно рассмотрены ошибки, допущенные налогоплательщиками при заполнении декларации по НДС.</w:t>
      </w:r>
    </w:p>
    <w:p w14:paraId="40C102D3" w14:textId="77777777" w:rsidR="006B6ED3" w:rsidRPr="002D29E8" w:rsidRDefault="006B6ED3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К числу наиболее распространенных ошибок относятся:</w:t>
      </w:r>
    </w:p>
    <w:p w14:paraId="4796278D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непредставление налоговой декларации по НДС;</w:t>
      </w:r>
    </w:p>
    <w:p w14:paraId="66783053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представление Журналов вместо налоговой декларации по НДС;</w:t>
      </w:r>
    </w:p>
    <w:p w14:paraId="2BE2D3C5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представление нулевых налоговых деклараций по НДС при наличии движения на счетах;</w:t>
      </w:r>
    </w:p>
    <w:p w14:paraId="37E2EA75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включение в книги покупок счетов-фактур, выставленных за пределами 3-х лет;</w:t>
      </w:r>
    </w:p>
    <w:p w14:paraId="174965B2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неверное отражение ОКТМО;</w:t>
      </w:r>
    </w:p>
    <w:p w14:paraId="75CF134F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выставление счетов-фактур, выписанных как до регистрации, так и после ликвидации налогоплательщика;</w:t>
      </w:r>
    </w:p>
    <w:p w14:paraId="2424C000" w14:textId="77777777" w:rsidR="006B6ED3" w:rsidRPr="002D29E8" w:rsidRDefault="006B6ED3" w:rsidP="00F96D83">
      <w:pPr>
        <w:numPr>
          <w:ilvl w:val="0"/>
          <w:numId w:val="3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превышение даты счета-фактуры отчетного периода.</w:t>
      </w:r>
    </w:p>
    <w:p w14:paraId="25D9FAEB" w14:textId="77777777" w:rsidR="00D31DC5" w:rsidRDefault="00D31DC5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t>Письмо Минфина от 05.05.2025 № 03-07-08/44692 (О заполнении графы 10 "Страна происхождения товара" счета-фактуры при реализации товаров).</w:t>
      </w:r>
    </w:p>
    <w:p w14:paraId="62C97CE4" w14:textId="77777777" w:rsidR="00BE285E" w:rsidRPr="002D29E8" w:rsidRDefault="00BE285E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367BD5A6" w14:textId="21677F5D" w:rsidR="00D31DC5" w:rsidRPr="002D29E8" w:rsidRDefault="00D31DC5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Как пояснил Минфин России, в соответствии с пп.13 пункта 5 статьи 169 НК РФ в счетах-фактурах, выставляемых при реализации товаров, должна  быть указана  страна происхождение товаров в отношении товаров, страна происхождения которых не является территория РФ.</w:t>
      </w:r>
    </w:p>
    <w:p w14:paraId="47C017B2" w14:textId="77777777" w:rsidR="00D31DC5" w:rsidRPr="002D29E8" w:rsidRDefault="00D31DC5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Согласно пункту 6 </w:t>
      </w:r>
      <w:hyperlink r:id="rId13" w:anchor="st29" w:tooltip="Договор Б/Н от 11.04.2017 Международный документ&#10;&#10;Договор о Таможенном кодексе Евразийского экономического союза" w:history="1">
        <w:r w:rsidRPr="002D29E8">
          <w:rPr>
            <w:rStyle w:val="a3"/>
            <w:rFonts w:eastAsiaTheme="majorEastAsia"/>
            <w:color w:val="auto"/>
            <w:sz w:val="28"/>
            <w:szCs w:val="28"/>
          </w:rPr>
          <w:t>статьи 29</w:t>
        </w:r>
      </w:hyperlink>
      <w:r w:rsidRPr="002D29E8">
        <w:rPr>
          <w:sz w:val="28"/>
          <w:szCs w:val="28"/>
        </w:rPr>
        <w:t xml:space="preserve"> Таможенного кодекса Евразийского экономического союза документом о происхождении товара является </w:t>
      </w:r>
      <w:r w:rsidRPr="002D29E8">
        <w:rPr>
          <w:i/>
          <w:iCs/>
          <w:sz w:val="28"/>
          <w:szCs w:val="28"/>
        </w:rPr>
        <w:t>декларация о происхождении товара или сертификат о происхождении товара</w:t>
      </w:r>
      <w:r w:rsidRPr="002D29E8">
        <w:rPr>
          <w:sz w:val="28"/>
          <w:szCs w:val="28"/>
        </w:rPr>
        <w:t xml:space="preserve">. Происхождение товара подтверждается декларацией о происхождении товара или сертификатом в соответствии с правилами </w:t>
      </w:r>
      <w:r w:rsidRPr="002D29E8">
        <w:rPr>
          <w:sz w:val="28"/>
          <w:szCs w:val="28"/>
        </w:rPr>
        <w:lastRenderedPageBreak/>
        <w:t>определения происхождения ввозимых товаров. Соответственно, именно эти документы помогут корректно заполнить графу 10 счета-фактуры.</w:t>
      </w:r>
    </w:p>
    <w:p w14:paraId="50811E3C" w14:textId="1AD9195E" w:rsidR="00E44E29" w:rsidRPr="002D29E8" w:rsidRDefault="005A6AA9" w:rsidP="00F96D83">
      <w:pPr>
        <w:spacing w:before="100" w:beforeAutospacing="1" w:after="180" w:line="276" w:lineRule="auto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2D29E8">
        <w:rPr>
          <w:sz w:val="28"/>
          <w:szCs w:val="28"/>
        </w:rPr>
        <w:t xml:space="preserve">  </w:t>
      </w:r>
      <w:r w:rsidR="008A1C8D" w:rsidRPr="002D29E8">
        <w:rPr>
          <w:rFonts w:eastAsiaTheme="minorHAnsi"/>
          <w:sz w:val="28"/>
          <w:szCs w:val="28"/>
          <w:lang w:eastAsia="en-US"/>
        </w:rPr>
        <w:tab/>
      </w:r>
      <w:r w:rsidR="004A5299" w:rsidRPr="002D29E8">
        <w:rPr>
          <w:rFonts w:eastAsiaTheme="minorHAnsi"/>
          <w:b/>
          <w:sz w:val="28"/>
          <w:szCs w:val="28"/>
          <w:u w:val="single"/>
          <w:lang w:eastAsia="en-US"/>
        </w:rPr>
        <w:t xml:space="preserve">НАЛОГ НА ДОХОДЫ ФИЗИЧЕСКИХ ЛИЦ (глава 23 НК </w:t>
      </w:r>
    </w:p>
    <w:p w14:paraId="0C7D1256" w14:textId="77777777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r w:rsidRPr="002D29E8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Информация ФНС России 9.06.2025 (об особенностях предоставления стандартных налоговых вычетов на детей).</w:t>
      </w:r>
    </w:p>
    <w:p w14:paraId="35351807" w14:textId="77777777" w:rsidR="00734DC0" w:rsidRPr="002D29E8" w:rsidRDefault="00A0165A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hyperlink r:id="rId14" w:tgtFrame="_blank" w:history="1">
        <w:r w:rsidR="00734DC0"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ФНС</w:t>
        </w:r>
      </w:hyperlink>
      <w:r w:rsidR="00734DC0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 напомнила об увеличении с начала текущего года стандартных детских вычетов:</w:t>
      </w:r>
    </w:p>
    <w:p w14:paraId="50E79384" w14:textId="77777777" w:rsidR="00734DC0" w:rsidRPr="002D29E8" w:rsidRDefault="00734DC0" w:rsidP="00F96D83">
      <w:pPr>
        <w:numPr>
          <w:ilvl w:val="0"/>
          <w:numId w:val="1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2 800 рублей против прежних 1 400 рублей — на второго ребенка;</w:t>
      </w:r>
    </w:p>
    <w:p w14:paraId="5F131A06" w14:textId="77777777" w:rsidR="00734DC0" w:rsidRPr="002D29E8" w:rsidRDefault="00734DC0" w:rsidP="00F96D83">
      <w:pPr>
        <w:numPr>
          <w:ilvl w:val="0"/>
          <w:numId w:val="1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6 тыс. рублей вместо 3 тыс. рублей — на третьего и каждого последующего.</w:t>
      </w:r>
    </w:p>
    <w:p w14:paraId="7ADA47AB" w14:textId="77777777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Вырос с 350 до 450 тыс. рублей и совокупный доход, при достижении которого предоставление вычета прекращается.</w:t>
      </w:r>
    </w:p>
    <w:p w14:paraId="22FC761D" w14:textId="7F528EAC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Так же</w:t>
      </w:r>
      <w:r w:rsidR="00F96D83">
        <w:rPr>
          <w:rFonts w:eastAsia="Calibri"/>
          <w:kern w:val="2"/>
          <w:sz w:val="28"/>
          <w:szCs w:val="28"/>
          <w:lang w:eastAsia="en-US"/>
          <w14:ligatures w14:val="standardContextual"/>
        </w:rPr>
        <w:t>,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как и прежде, вычет предоставят в двойном размере, если родитель (приемный родитель), усыновитель, опекун или попечитель воспитывает ребенка в одиночку. Двойная льгота перестанет действовать, как только ее получатель вступит в брак.</w:t>
      </w:r>
    </w:p>
    <w:p w14:paraId="4A4C0E47" w14:textId="77777777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Есть еще один вариант получения двойного вычета. Для этого один из родителей должен отказаться от своего вычета по заявлению.</w:t>
      </w:r>
    </w:p>
    <w:p w14:paraId="0F10F63E" w14:textId="743C827A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ФНС 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письме привела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пример. </w:t>
      </w:r>
    </w:p>
    <w:p w14:paraId="0668A32E" w14:textId="77777777" w:rsidR="00734DC0" w:rsidRPr="002D29E8" w:rsidRDefault="00734DC0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Никаких заявлений о предоставлении стандартных вычетов подавать работник не должен. А вот документы потребуются. Это свидетельства о рождении, об инвалидности, усыновлении и другие.</w:t>
      </w:r>
    </w:p>
    <w:p w14:paraId="28C8ED52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о задумке затраты на питание сотрудника в командировке заложены в суточные. Поэтому, если работодатель дополнительно оплачивает обеденные расходы командированного работника, с этих сумм нужно начислить НДФЛ.</w:t>
      </w:r>
    </w:p>
    <w:p w14:paraId="43A7F14F" w14:textId="77777777" w:rsidR="0035581B" w:rsidRPr="0035581B" w:rsidRDefault="0035581B" w:rsidP="00F96D83">
      <w:pPr>
        <w:spacing w:after="160" w:line="276" w:lineRule="auto"/>
        <w:ind w:firstLine="360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r w:rsidRPr="0035581B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Письмо Минфина от 16.05.2025 № 03-04-05/48139</w:t>
      </w:r>
    </w:p>
    <w:p w14:paraId="379D1DEF" w14:textId="08740BF4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Минфин напоминает в письме, что от обложения НДФЛ освобождаются суточные в пределах лимита (700 руб. в день при командировках по РФ, 2500 руб. в день – в загранкомандировках), а также компенсация обоснованных и документально произведенных расходов сотрудника на:</w:t>
      </w:r>
    </w:p>
    <w:p w14:paraId="21922A99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проезд до места назначения и обратно;</w:t>
      </w:r>
    </w:p>
    <w:p w14:paraId="7F790213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уплату сборов за услуги аэропортов, комиссионных сборов;</w:t>
      </w:r>
    </w:p>
    <w:p w14:paraId="60519294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проезд в аэропорт или на вокзал в местах отправления, назначения, пересадок;</w:t>
      </w:r>
    </w:p>
    <w:p w14:paraId="34712563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провоз багажа;</w:t>
      </w:r>
    </w:p>
    <w:p w14:paraId="73B416D6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проживание;</w:t>
      </w:r>
    </w:p>
    <w:p w14:paraId="5EDD01B5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оплату услуг связи;</w:t>
      </w:r>
    </w:p>
    <w:p w14:paraId="5F97613B" w14:textId="77777777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получение визы.</w:t>
      </w:r>
    </w:p>
    <w:p w14:paraId="4D7A0487" w14:textId="2163A8FC" w:rsidR="0035581B" w:rsidRPr="002D29E8" w:rsidRDefault="0035581B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Освобождение от НДФЛ сумм возмещения расходов работника по оплате питания в командировке НК не предусмотрено.</w:t>
      </w:r>
    </w:p>
    <w:p w14:paraId="451FCD9F" w14:textId="77777777" w:rsidR="0094141C" w:rsidRPr="00BE285E" w:rsidRDefault="0094141C" w:rsidP="00F96D83">
      <w:pPr>
        <w:spacing w:after="161" w:line="276" w:lineRule="auto"/>
        <w:ind w:firstLine="709"/>
        <w:jc w:val="both"/>
        <w:outlineLvl w:val="0"/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</w:pPr>
      <w:r w:rsidRPr="002D29E8">
        <w:rPr>
          <w:b/>
          <w:bCs/>
          <w:color w:val="4472C4"/>
          <w:kern w:val="36"/>
          <w:sz w:val="28"/>
          <w:szCs w:val="28"/>
          <w:u w:val="single"/>
        </w:rPr>
        <w:t>Постановление Арбитражного суда Уральского округа от 21.04.2025 № Ф09-473/25 по делу № А47-7677/2024 (</w:t>
      </w:r>
      <w:r w:rsidRPr="00BE285E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Налоговый агент не обязан подтверждать целевое назначение выплат физлицам).</w:t>
      </w:r>
    </w:p>
    <w:p w14:paraId="702026DC" w14:textId="77777777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Налоговый орган камерально проверил представленный налогоплательщиком уточненный расчет по форме 6-НДФЛ. Инспекция по данным реестров зачисления по зарплатным проектам, представленных обществом и банком, выявила неотражение выплат, произведенных в адрес некоторых физлиц.</w:t>
      </w:r>
    </w:p>
    <w:p w14:paraId="2E81A3AF" w14:textId="77777777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Проверяющие потребовали от организации представления штатного расписания, положения об оплате труда, табеля учета рабочего времени, документов бухучета, кадровых и расчетных документов, авансовых отчетов. </w:t>
      </w:r>
    </w:p>
    <w:p w14:paraId="1C7FC334" w14:textId="13BF5737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Налоговый агент представил на это пояснение. В нем было отмечено, что неотраженные выплаты компенсируют расходы на командировки и являются иными платежами, которые не подлежат отражению в налоговой базе по НДФЛ и не были включены в расчет по форме 6-НДФЛ.</w:t>
      </w:r>
    </w:p>
    <w:p w14:paraId="1BCD6FD8" w14:textId="77777777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Общество документы по названному требованию инспекции в подтверждение факта выплаты физлицам данных сумм не представило со ссылкой на п. 7 ст. 88 НК РФ, который запрещает при проведении камеральной проверки требовать от налогового агента дополнительные документы. </w:t>
      </w:r>
    </w:p>
    <w:p w14:paraId="6C707057" w14:textId="3E714E16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Инспекция предложила уплатить соответствующую сумму НДФЛ, а также штраф.</w:t>
      </w:r>
    </w:p>
    <w:p w14:paraId="30929A44" w14:textId="77777777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Полагая, что решение инспекции не соответствует требованиям действующего законодательства, нарушает его права и законные интересы,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общество подало исковое заявление. Организация потребовала признать недействительным решение налогового органа.</w:t>
      </w:r>
    </w:p>
    <w:p w14:paraId="0334E279" w14:textId="7F7FD99A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F96D83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Две инстанции отказали налогоплательщику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Они пришли к следующим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выводам: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действия инспекции по истребованию документов, подтверждающих, что денежные средства не образуют облагаемого дохода по НДФЛ, правомерны;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непредставление указанных документов налоговым агентом расценено судами как недоказанность обществом факта отсутствия у него обязанности по исчислению НДФЛ со спорных сумм.</w:t>
      </w:r>
    </w:p>
    <w:p w14:paraId="514C6362" w14:textId="77777777" w:rsidR="00BE285E" w:rsidRDefault="00A0165A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hyperlink r:id="rId15" w:history="1">
        <w:r w:rsidR="0094141C" w:rsidRPr="00BE285E">
          <w:rPr>
            <w:rFonts w:eastAsia="Calibri"/>
            <w:b/>
            <w:bCs/>
            <w:kern w:val="2"/>
            <w:sz w:val="28"/>
            <w:szCs w:val="28"/>
            <w:u w:val="single"/>
            <w:lang w:eastAsia="en-US"/>
            <w14:ligatures w14:val="standardContextual"/>
          </w:rPr>
          <w:t>Кассация</w:t>
        </w:r>
      </w:hyperlink>
      <w:r w:rsidR="0094141C" w:rsidRPr="00BE285E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> отменила решения судов</w:t>
      </w:r>
      <w:r w:rsidR="0094141C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 удовлетворила требование истца.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</w:p>
    <w:p w14:paraId="1EE0DF2D" w14:textId="4585D32B" w:rsidR="0094141C" w:rsidRPr="002D29E8" w:rsidRDefault="0094141C" w:rsidP="00F96D83">
      <w:pPr>
        <w:spacing w:after="160" w:line="27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Суды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учли,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что: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инспекция имеет право потребовать, проводя камеральную налоговую проверку, дополнительные документы и, как следствие, налоговый агент обязан их представить, исключительно в случаях, которые предусмотрены ст. 88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НК</w:t>
      </w:r>
      <w:r w:rsidR="00BE285E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РФ.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в иных ситуациях в обязанность налогового агента не входит представление инспекции дополнительных документов, которые подтверждают данные, указанные в декларации;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в этом случае инспекция обязала общество представить документы, которые ст. 88 НК РФ не установлены;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— налогоплательщик не обязан подтверждать целевое назначение выплат физлицам.</w:t>
      </w:r>
    </w:p>
    <w:p w14:paraId="147037CD" w14:textId="400649D6" w:rsidR="00D63905" w:rsidRPr="002D29E8" w:rsidRDefault="009A6D8E" w:rsidP="00F96D83">
      <w:pPr>
        <w:spacing w:before="100" w:beforeAutospacing="1" w:after="180" w:line="276" w:lineRule="auto"/>
        <w:jc w:val="center"/>
        <w:rPr>
          <w:b/>
          <w:iCs/>
          <w:sz w:val="28"/>
          <w:szCs w:val="28"/>
          <w:u w:val="single"/>
        </w:rPr>
      </w:pPr>
      <w:r w:rsidRPr="002D29E8">
        <w:rPr>
          <w:b/>
          <w:iCs/>
          <w:sz w:val="28"/>
          <w:szCs w:val="28"/>
          <w:u w:val="single"/>
        </w:rPr>
        <w:t>СТРАХОВЫЕ ВЗНОСЫ</w:t>
      </w:r>
      <w:r w:rsidR="006F2012" w:rsidRPr="002D29E8">
        <w:rPr>
          <w:b/>
          <w:iCs/>
          <w:sz w:val="28"/>
          <w:szCs w:val="28"/>
          <w:u w:val="single"/>
        </w:rPr>
        <w:t xml:space="preserve"> </w:t>
      </w:r>
      <w:r w:rsidRPr="002D29E8">
        <w:rPr>
          <w:b/>
          <w:iCs/>
          <w:sz w:val="28"/>
          <w:szCs w:val="28"/>
          <w:u w:val="single"/>
        </w:rPr>
        <w:t>(глава 34 НК РФ).</w:t>
      </w:r>
      <w:r w:rsidR="000B6D5A" w:rsidRPr="002D29E8">
        <w:rPr>
          <w:b/>
          <w:iCs/>
          <w:sz w:val="28"/>
          <w:szCs w:val="28"/>
          <w:u w:val="single"/>
        </w:rPr>
        <w:t xml:space="preserve"> ПОСОБИЯ</w:t>
      </w:r>
    </w:p>
    <w:p w14:paraId="55A8C918" w14:textId="77777777" w:rsidR="006E0514" w:rsidRPr="002D29E8" w:rsidRDefault="006E0514" w:rsidP="00F96D83">
      <w:pPr>
        <w:spacing w:before="100" w:beforeAutospacing="1" w:after="180" w:line="276" w:lineRule="auto"/>
        <w:ind w:firstLine="708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r w:rsidRPr="002D29E8">
        <w:rPr>
          <w:rFonts w:eastAsia="Calibri"/>
          <w:b/>
          <w:bCs/>
          <w:color w:val="4472C4"/>
          <w:sz w:val="28"/>
          <w:szCs w:val="28"/>
          <w:u w:val="single"/>
        </w:rPr>
        <w:t>Письмо Минфина России от 30.04.2025 № 03-15-06/44169 (О страховых взносах с неизрасходованных подотчетных сумм, выданных работнику на представительские расходы, если остаток денежных средств им не возвращен и не удержан из его зарплаты).</w:t>
      </w:r>
    </w:p>
    <w:p w14:paraId="47377160" w14:textId="77777777" w:rsidR="006E0514" w:rsidRPr="002D29E8" w:rsidRDefault="006E0514" w:rsidP="00F96D83">
      <w:pPr>
        <w:spacing w:before="100" w:beforeAutospacing="1" w:after="180" w:line="276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sz w:val="28"/>
          <w:szCs w:val="28"/>
        </w:rPr>
        <w:t xml:space="preserve">Минфин сообщает, что </w:t>
      </w:r>
      <w:r w:rsidRPr="002D29E8">
        <w:rPr>
          <w:rFonts w:eastAsia="Calibri"/>
          <w:color w:val="000000"/>
          <w:sz w:val="28"/>
          <w:szCs w:val="28"/>
        </w:rPr>
        <w:t xml:space="preserve">пунктом 6.3 Указания Банка России от 11.03.2014 №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определен порядок выдачи наличных денег работнику под отчет на расходы, связанные с осуществлением деятельности юридического лица. При этом работник - подотчетное лицо обязан в срок, </w:t>
      </w:r>
      <w:r w:rsidRPr="002D29E8">
        <w:rPr>
          <w:rFonts w:eastAsia="Calibri"/>
          <w:color w:val="000000"/>
          <w:sz w:val="28"/>
          <w:szCs w:val="28"/>
        </w:rPr>
        <w:lastRenderedPageBreak/>
        <w:t>установленный руководителем юридического лица, предъявить главному бухгалтеру или бухгалтеру (при их отсутствии - руководителю) авансовый отчет с прилагаемыми подтверждающими документами.</w:t>
      </w:r>
    </w:p>
    <w:p w14:paraId="28A74F1C" w14:textId="1C05C299" w:rsidR="006E0514" w:rsidRPr="002D29E8" w:rsidRDefault="006E0514" w:rsidP="00F96D83">
      <w:pPr>
        <w:spacing w:before="100" w:beforeAutospacing="1" w:after="18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color w:val="000000"/>
          <w:sz w:val="28"/>
          <w:szCs w:val="28"/>
        </w:rPr>
        <w:t>«Таким образом, если организация выдала работнику подотчетные суммы на представительские расходы, но их целевое использование документально не подтверждено и отсутствует факт их возврата в кассу (на расчетный счет) организации, а также работодателем принято решение не удерживать у работника упомянутые средства из заработной платы, то такие суммы рассматриваются как выплаты в пользу работника в рамках трудовых отношений и облагаются страховыми взносами в общеустановленном порядке».</w:t>
      </w:r>
    </w:p>
    <w:p w14:paraId="299F5847" w14:textId="77777777" w:rsidR="00424B6A" w:rsidRPr="002D29E8" w:rsidRDefault="00A0165A" w:rsidP="00F96D83">
      <w:pPr>
        <w:spacing w:before="100" w:beforeAutospacing="1" w:after="180" w:line="276" w:lineRule="auto"/>
        <w:ind w:firstLine="709"/>
        <w:jc w:val="both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16" w:history="1">
        <w:r w:rsidR="00424B6A" w:rsidRPr="002D29E8">
          <w:rPr>
            <w:rFonts w:eastAsia="Calibri"/>
            <w:b/>
            <w:bCs/>
            <w:color w:val="4472C4"/>
            <w:sz w:val="28"/>
            <w:szCs w:val="28"/>
            <w:u w:val="single"/>
          </w:rPr>
          <w:t>Письмо</w:t>
        </w:r>
      </w:hyperlink>
      <w:r w:rsidR="00424B6A" w:rsidRPr="002D29E8">
        <w:rPr>
          <w:rFonts w:eastAsia="Calibri"/>
          <w:b/>
          <w:bCs/>
          <w:color w:val="4472C4"/>
          <w:sz w:val="28"/>
          <w:szCs w:val="28"/>
          <w:u w:val="single"/>
        </w:rPr>
        <w:t xml:space="preserve"> СФР от 19.05.2025 № 14-20/25931 (О выплате пособия по временной нетрудоспособности при переводе работника, находящегося на больничном, на неполное рабочее время и при выполнении им работы на дому)</w:t>
      </w:r>
    </w:p>
    <w:p w14:paraId="610A5D21" w14:textId="77777777" w:rsidR="00424B6A" w:rsidRPr="002D29E8" w:rsidRDefault="00424B6A" w:rsidP="00F96D83">
      <w:pPr>
        <w:spacing w:before="100" w:beforeAutospacing="1" w:after="180"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Работа во время больничного: СФР напомнил, что пособия по временной нетрудоспособности не будет</w:t>
      </w:r>
      <w:r w:rsidRPr="002D29E8">
        <w:rPr>
          <w:rFonts w:eastAsia="Calibri"/>
          <w:b/>
          <w:bCs/>
          <w:color w:val="000000"/>
          <w:sz w:val="28"/>
          <w:szCs w:val="28"/>
        </w:rPr>
        <w:t>.</w:t>
      </w:r>
    </w:p>
    <w:p w14:paraId="65A3A3D0" w14:textId="77777777" w:rsidR="00424B6A" w:rsidRPr="00BE285E" w:rsidRDefault="00424B6A" w:rsidP="00F96D83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 xml:space="preserve">Социальный фонд не оплатит больничный лист, если сотрудник во время болезни работал. Фонд </w:t>
      </w:r>
      <w:hyperlink r:id="rId17" w:history="1">
        <w:r w:rsidRPr="00BE285E">
          <w:rPr>
            <w:rFonts w:eastAsia="Calibri"/>
            <w:sz w:val="28"/>
            <w:szCs w:val="28"/>
            <w:u w:val="single"/>
          </w:rPr>
          <w:t>пояснил</w:t>
        </w:r>
      </w:hyperlink>
      <w:r w:rsidRPr="00BE285E">
        <w:rPr>
          <w:rFonts w:eastAsia="Calibri"/>
          <w:sz w:val="28"/>
          <w:szCs w:val="28"/>
        </w:rPr>
        <w:t>: если работник трудится и получает зарплату, пособие теряет функцию компенсации утраченного заработка. Такая выплата становится дополнительным материальным стимулированием. При этом нарушение режима лечения может негативно повлиять на выздоровление. Выход на работу без выписки - одно из нарушений условий оказания медпомощи.</w:t>
      </w:r>
    </w:p>
    <w:p w14:paraId="51D040D2" w14:textId="77777777" w:rsidR="00424B6A" w:rsidRPr="002D29E8" w:rsidRDefault="00424B6A" w:rsidP="00F96D83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BE285E">
        <w:rPr>
          <w:rFonts w:eastAsia="Calibri"/>
          <w:sz w:val="28"/>
          <w:szCs w:val="28"/>
        </w:rPr>
        <w:t xml:space="preserve">Также СФР </w:t>
      </w:r>
      <w:hyperlink r:id="rId18" w:history="1">
        <w:r w:rsidRPr="00BE285E">
          <w:rPr>
            <w:rFonts w:eastAsia="Calibri"/>
            <w:sz w:val="28"/>
            <w:szCs w:val="28"/>
            <w:u w:val="single"/>
          </w:rPr>
          <w:t>отметил</w:t>
        </w:r>
      </w:hyperlink>
      <w:r w:rsidRPr="00BE285E">
        <w:rPr>
          <w:rFonts w:eastAsia="Calibri"/>
          <w:sz w:val="28"/>
          <w:szCs w:val="28"/>
        </w:rPr>
        <w:t>, что нет ос</w:t>
      </w:r>
      <w:r w:rsidRPr="002D29E8">
        <w:rPr>
          <w:rFonts w:eastAsia="Calibri"/>
          <w:color w:val="000000"/>
          <w:sz w:val="28"/>
          <w:szCs w:val="28"/>
        </w:rPr>
        <w:t>нований для расчета пособия из МРОТ пропорционально неполному рабочему времени, когда сотруднику установлено сокращенное время работы в период его больничного и пособие исчисляется из МРОТ.</w:t>
      </w:r>
    </w:p>
    <w:p w14:paraId="3D53A576" w14:textId="77777777" w:rsidR="00424B6A" w:rsidRPr="002D29E8" w:rsidRDefault="00424B6A" w:rsidP="00F96D83">
      <w:pPr>
        <w:spacing w:line="276" w:lineRule="auto"/>
        <w:outlineLvl w:val="2"/>
        <w:rPr>
          <w:rFonts w:eastAsia="Calibri"/>
          <w:color w:val="000000"/>
          <w:sz w:val="28"/>
          <w:szCs w:val="28"/>
        </w:rPr>
      </w:pPr>
    </w:p>
    <w:p w14:paraId="32C4F1F2" w14:textId="77777777" w:rsidR="00BE285E" w:rsidRDefault="00A0165A" w:rsidP="00F96D83">
      <w:pPr>
        <w:spacing w:line="276" w:lineRule="auto"/>
        <w:ind w:firstLine="708"/>
        <w:outlineLvl w:val="2"/>
        <w:rPr>
          <w:rFonts w:ascii="Aptos" w:eastAsia="Calibri" w:hAnsi="Aptos" w:cs="Aptos"/>
          <w:color w:val="000000"/>
          <w:sz w:val="28"/>
          <w:szCs w:val="28"/>
        </w:rPr>
      </w:pPr>
      <w:hyperlink r:id="rId19" w:history="1">
        <w:r w:rsidR="00424B6A" w:rsidRPr="002D29E8">
          <w:rPr>
            <w:b/>
            <w:bCs/>
            <w:color w:val="4472C4"/>
            <w:sz w:val="28"/>
            <w:szCs w:val="28"/>
            <w:u w:val="single"/>
          </w:rPr>
          <w:t>Постановление АС Северо-Западного округа от 16.04.2025 по делу № А05-9468/2024</w:t>
        </w:r>
      </w:hyperlink>
      <w:r w:rsidR="00424B6A" w:rsidRPr="002D29E8">
        <w:rPr>
          <w:rFonts w:ascii="Aptos" w:eastAsia="Calibri" w:hAnsi="Aptos" w:cs="Aptos"/>
          <w:color w:val="000000"/>
          <w:sz w:val="28"/>
          <w:szCs w:val="28"/>
        </w:rPr>
        <w:t xml:space="preserve"> </w:t>
      </w:r>
      <w:r w:rsidR="00BE285E">
        <w:rPr>
          <w:rFonts w:ascii="Aptos" w:eastAsia="Calibri" w:hAnsi="Aptos" w:cs="Aptos"/>
          <w:color w:val="000000"/>
          <w:sz w:val="28"/>
          <w:szCs w:val="28"/>
        </w:rPr>
        <w:t>.</w:t>
      </w:r>
    </w:p>
    <w:p w14:paraId="4CFF6C4B" w14:textId="05B2ADDF" w:rsidR="00424B6A" w:rsidRPr="002D29E8" w:rsidRDefault="00424B6A" w:rsidP="00F96D83">
      <w:pPr>
        <w:spacing w:line="276" w:lineRule="auto"/>
        <w:ind w:firstLine="708"/>
        <w:outlineLvl w:val="2"/>
        <w:rPr>
          <w:i/>
          <w:iCs/>
          <w:color w:val="333333"/>
          <w:sz w:val="28"/>
          <w:szCs w:val="28"/>
        </w:rPr>
      </w:pPr>
      <w:r w:rsidRPr="002D29E8">
        <w:rPr>
          <w:b/>
          <w:bCs/>
          <w:color w:val="333333"/>
          <w:sz w:val="28"/>
          <w:szCs w:val="28"/>
        </w:rPr>
        <w:t xml:space="preserve"> </w:t>
      </w:r>
      <w:hyperlink r:id="rId20" w:history="1">
        <w:r w:rsidRPr="002D29E8">
          <w:rPr>
            <w:i/>
            <w:iCs/>
            <w:color w:val="483D8B"/>
            <w:sz w:val="28"/>
            <w:szCs w:val="28"/>
          </w:rPr>
          <w:t>Больничный лист выдали после смены: СФР все равно оплачивает его с 4-го дня, подтвердил суд</w:t>
        </w:r>
      </w:hyperlink>
      <w:r w:rsidRPr="002D29E8">
        <w:rPr>
          <w:i/>
          <w:iCs/>
          <w:color w:val="333333"/>
          <w:sz w:val="28"/>
          <w:szCs w:val="28"/>
        </w:rPr>
        <w:t xml:space="preserve"> </w:t>
      </w:r>
    </w:p>
    <w:p w14:paraId="7DEA5D92" w14:textId="77777777" w:rsidR="00424B6A" w:rsidRPr="002D29E8" w:rsidRDefault="00424B6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 xml:space="preserve">Фонд </w:t>
      </w:r>
      <w:hyperlink r:id="rId21" w:history="1">
        <w:r w:rsidRPr="002D29E8">
          <w:rPr>
            <w:rFonts w:eastAsia="Calibri"/>
            <w:color w:val="483D8B"/>
            <w:sz w:val="28"/>
            <w:szCs w:val="28"/>
            <w:u w:val="single"/>
          </w:rPr>
          <w:t>назначил</w:t>
        </w:r>
      </w:hyperlink>
      <w:r w:rsidRPr="002D29E8">
        <w:rPr>
          <w:rFonts w:eastAsia="Calibri"/>
          <w:color w:val="333333"/>
          <w:sz w:val="28"/>
          <w:szCs w:val="28"/>
        </w:rPr>
        <w:t xml:space="preserve"> и выплатил больничный по данным работодателя за период с 22 января по 2 февраля 2024 года. Затем страхователь </w:t>
      </w:r>
      <w:hyperlink r:id="rId22" w:history="1">
        <w:r w:rsidRPr="002D29E8">
          <w:rPr>
            <w:rFonts w:eastAsia="Calibri"/>
            <w:color w:val="483D8B"/>
            <w:sz w:val="28"/>
            <w:szCs w:val="28"/>
            <w:u w:val="single"/>
          </w:rPr>
          <w:t>уточнил</w:t>
        </w:r>
      </w:hyperlink>
      <w:r w:rsidRPr="002D29E8">
        <w:rPr>
          <w:rFonts w:eastAsia="Calibri"/>
          <w:color w:val="333333"/>
          <w:sz w:val="28"/>
          <w:szCs w:val="28"/>
        </w:rPr>
        <w:t xml:space="preserve"> </w:t>
      </w:r>
      <w:r w:rsidRPr="002D29E8">
        <w:rPr>
          <w:rFonts w:eastAsia="Calibri"/>
          <w:color w:val="333333"/>
          <w:sz w:val="28"/>
          <w:szCs w:val="28"/>
        </w:rPr>
        <w:lastRenderedPageBreak/>
        <w:t>сведения: первый день болезни (19 января 2024 года) сотрудница отработала, больничный оформила после смены. Этот день ей оплатили как рабочий.</w:t>
      </w:r>
    </w:p>
    <w:p w14:paraId="4D56F90A" w14:textId="4667D471" w:rsidR="00BE285E" w:rsidRDefault="00424B6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 xml:space="preserve">СФР </w:t>
      </w:r>
      <w:hyperlink r:id="rId23" w:history="1">
        <w:r w:rsidRPr="002D29E8">
          <w:rPr>
            <w:rFonts w:eastAsia="Calibri"/>
            <w:color w:val="483D8B"/>
            <w:sz w:val="28"/>
            <w:szCs w:val="28"/>
            <w:u w:val="single"/>
          </w:rPr>
          <w:t>потребовал</w:t>
        </w:r>
      </w:hyperlink>
      <w:r w:rsidRPr="002D29E8">
        <w:rPr>
          <w:rFonts w:eastAsia="Calibri"/>
          <w:color w:val="333333"/>
          <w:sz w:val="28"/>
          <w:szCs w:val="28"/>
        </w:rPr>
        <w:t xml:space="preserve"> возместить переплату пособия за 1 день и оштрафовал страхователя. Работодатель </w:t>
      </w:r>
      <w:hyperlink r:id="rId24" w:history="1">
        <w:r w:rsidRPr="002D29E8">
          <w:rPr>
            <w:rFonts w:eastAsia="Calibri"/>
            <w:color w:val="483D8B"/>
            <w:sz w:val="28"/>
            <w:szCs w:val="28"/>
            <w:u w:val="single"/>
          </w:rPr>
          <w:t>оплатил</w:t>
        </w:r>
      </w:hyperlink>
      <w:r w:rsidRPr="002D29E8">
        <w:rPr>
          <w:rFonts w:eastAsia="Calibri"/>
          <w:color w:val="333333"/>
          <w:sz w:val="28"/>
          <w:szCs w:val="28"/>
        </w:rPr>
        <w:t xml:space="preserve"> только 2 дня больничного. Ему следовало выплатить пособие за период с 20 по 22 января 2024 года, а фонду – с 23 января по 2 февраля 2024 года. </w:t>
      </w:r>
      <w:r w:rsidR="00BE285E">
        <w:rPr>
          <w:rFonts w:eastAsia="Calibri"/>
          <w:color w:val="333333"/>
          <w:sz w:val="28"/>
          <w:szCs w:val="28"/>
        </w:rPr>
        <w:tab/>
      </w:r>
    </w:p>
    <w:p w14:paraId="6C12EFFD" w14:textId="184DD62F" w:rsidR="00424B6A" w:rsidRPr="002D29E8" w:rsidRDefault="00424B6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>Страхователю предложили возместить излишне выплаченное пособие и начислили штраф.</w:t>
      </w:r>
    </w:p>
    <w:p w14:paraId="2D8DA729" w14:textId="77777777" w:rsidR="00424B6A" w:rsidRPr="002D29E8" w:rsidRDefault="00424B6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>Жалобу учреждения на данное решение фонд не удовлетворил, тогда он подал исковое заявление с требованием отменить решение фонда.</w:t>
      </w:r>
    </w:p>
    <w:p w14:paraId="2E529940" w14:textId="77777777" w:rsidR="00424B6A" w:rsidRDefault="00A0165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hyperlink r:id="rId25" w:history="1">
        <w:r w:rsidR="00424B6A" w:rsidRPr="002D29E8">
          <w:rPr>
            <w:rFonts w:eastAsia="Calibri"/>
            <w:sz w:val="28"/>
            <w:szCs w:val="28"/>
            <w:u w:val="single"/>
          </w:rPr>
          <w:t>Три инстанции</w:t>
        </w:r>
      </w:hyperlink>
      <w:r w:rsidR="00424B6A" w:rsidRPr="002D29E8">
        <w:rPr>
          <w:rFonts w:eastAsia="Calibri"/>
          <w:sz w:val="28"/>
          <w:szCs w:val="28"/>
          <w:u w:val="single"/>
        </w:rPr>
        <w:t> п</w:t>
      </w:r>
      <w:r w:rsidR="00424B6A" w:rsidRPr="002D29E8">
        <w:rPr>
          <w:rFonts w:eastAsia="Calibri"/>
          <w:color w:val="333333"/>
          <w:sz w:val="28"/>
          <w:szCs w:val="28"/>
        </w:rPr>
        <w:t>оддержали страхователя. Они указали на то, что:</w:t>
      </w:r>
      <w:r w:rsidR="00424B6A" w:rsidRPr="002D29E8">
        <w:rPr>
          <w:rFonts w:eastAsia="Calibri"/>
          <w:color w:val="333333"/>
          <w:sz w:val="28"/>
          <w:szCs w:val="28"/>
        </w:rPr>
        <w:br/>
        <w:t>— факт оплаты рабочего дня выдачи больничного не ведет к изменению законодательно установленного порядка расчета нетрудоспособного периода;</w:t>
      </w:r>
      <w:r w:rsidR="00424B6A" w:rsidRPr="002D29E8">
        <w:rPr>
          <w:rFonts w:eastAsia="Calibri"/>
          <w:color w:val="333333"/>
          <w:sz w:val="28"/>
          <w:szCs w:val="28"/>
        </w:rPr>
        <w:br/>
        <w:t>— фонду следует выплачивать пособие начиная с четвертого дня нетрудоспособности. Такой порядок не зависит от иных обстоятельств;</w:t>
      </w:r>
      <w:r w:rsidR="00424B6A" w:rsidRPr="002D29E8">
        <w:rPr>
          <w:rFonts w:eastAsia="Calibri"/>
          <w:color w:val="333333"/>
          <w:sz w:val="28"/>
          <w:szCs w:val="28"/>
        </w:rPr>
        <w:br/>
        <w:t>— фонд не имел правовых оснований применять иной порядок исчисления этого срока и предлагать страхователю оплатить пособие за четвертый день нетрудоспособности за счет собственных средств.</w:t>
      </w:r>
    </w:p>
    <w:p w14:paraId="69B38276" w14:textId="77777777" w:rsidR="00BE285E" w:rsidRPr="002D29E8" w:rsidRDefault="00BE285E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</w:p>
    <w:p w14:paraId="16D32BF2" w14:textId="77777777" w:rsidR="00F22E58" w:rsidRPr="002D29E8" w:rsidRDefault="00A0165A" w:rsidP="00F96D83">
      <w:pPr>
        <w:spacing w:after="160" w:line="276" w:lineRule="auto"/>
        <w:ind w:firstLine="708"/>
        <w:jc w:val="both"/>
        <w:rPr>
          <w:rFonts w:eastAsia="Calibri"/>
          <w:b/>
          <w:bCs/>
          <w:color w:val="4472C4"/>
          <w:kern w:val="2"/>
          <w:sz w:val="28"/>
          <w:szCs w:val="28"/>
          <w:lang w:eastAsia="en-US"/>
          <w14:ligatures w14:val="standardContextual"/>
        </w:rPr>
      </w:pPr>
      <w:hyperlink r:id="rId26" w:history="1">
        <w:r w:rsidR="00F22E58" w:rsidRPr="002D29E8">
          <w:rPr>
            <w:rFonts w:eastAsia="Calibri"/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Постановление 9-го ААС от 13.05.2025 по делу № А40-210959/2024</w:t>
        </w:r>
      </w:hyperlink>
    </w:p>
    <w:p w14:paraId="3E4991E5" w14:textId="77777777" w:rsidR="00F22E58" w:rsidRPr="002D29E8" w:rsidRDefault="00F22E58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Организация возмещала работникам расходы на периодические медосмотры. СФР посчитал, что на компенсацию расходов не в рамках договоров с медорганизациями следовало начислить взносы.</w:t>
      </w:r>
    </w:p>
    <w:p w14:paraId="276ED3C3" w14:textId="77777777" w:rsidR="00F22E58" w:rsidRPr="002D29E8" w:rsidRDefault="00F22E58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   Суды двух инстанций фонд </w:t>
      </w:r>
      <w:hyperlink r:id="rId27" w:history="1">
        <w:r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не поддержали</w:t>
        </w:r>
      </w:hyperlink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:</w:t>
      </w:r>
    </w:p>
    <w:p w14:paraId="61BEA3F3" w14:textId="77777777" w:rsidR="00F22E58" w:rsidRPr="002D29E8" w:rsidRDefault="00F22E58" w:rsidP="00F96D83">
      <w:pPr>
        <w:numPr>
          <w:ilvl w:val="0"/>
          <w:numId w:val="4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выплаты </w:t>
      </w:r>
      <w:hyperlink r:id="rId28" w:history="1">
        <w:r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не зависели</w:t>
        </w:r>
      </w:hyperlink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от квалификации работника, сложности, качества, количества и условий работы;</w:t>
      </w:r>
    </w:p>
    <w:p w14:paraId="69A47F63" w14:textId="77777777" w:rsidR="00F22E58" w:rsidRPr="002D29E8" w:rsidRDefault="00F22E58" w:rsidP="00F96D83">
      <w:pPr>
        <w:numPr>
          <w:ilvl w:val="0"/>
          <w:numId w:val="4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расходы компенсировали по колдоговору и отраслевому тарифному соглашению;</w:t>
      </w:r>
    </w:p>
    <w:p w14:paraId="66B7D832" w14:textId="77777777" w:rsidR="00F22E58" w:rsidRPr="002D29E8" w:rsidRDefault="00F22E58" w:rsidP="00F96D83">
      <w:pPr>
        <w:numPr>
          <w:ilvl w:val="0"/>
          <w:numId w:val="4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 все деньги, которые работодатель перечисляет работнику, – оплата труда.</w:t>
      </w:r>
    </w:p>
    <w:p w14:paraId="35EDF132" w14:textId="77777777" w:rsidR="00F22E58" w:rsidRPr="002D29E8" w:rsidRDefault="00F22E58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Суды часто приходят к </w:t>
      </w:r>
      <w:hyperlink r:id="rId29" w:history="1">
        <w:r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сходным выводам</w:t>
        </w:r>
      </w:hyperlink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.</w:t>
      </w:r>
    </w:p>
    <w:p w14:paraId="044AEEBF" w14:textId="77777777" w:rsidR="00F22E58" w:rsidRPr="002D29E8" w:rsidRDefault="00A0165A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hyperlink r:id="rId30" w:history="1">
        <w:r w:rsidR="00F22E58"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Минтруд</w:t>
        </w:r>
      </w:hyperlink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 </w:t>
      </w:r>
      <w:hyperlink r:id="rId31" w:history="1">
        <w:r w:rsidR="00F22E58"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ФНС</w:t>
        </w:r>
      </w:hyperlink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считают, что если обязательные периодические медосмотры проводят по договору с медицинской компанией, то такие затраты взносами не облагают. Они нужны для деятельности организации, не связаны с выплатами сотрудникам.</w:t>
      </w:r>
    </w:p>
    <w:p w14:paraId="26188DE5" w14:textId="5C732F9F" w:rsidR="002D29E8" w:rsidRPr="008B63B6" w:rsidRDefault="002D29E8" w:rsidP="00F96D83">
      <w:pPr>
        <w:spacing w:after="160" w:line="276" w:lineRule="auto"/>
        <w:ind w:firstLine="360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8B63B6">
        <w:rPr>
          <w:b/>
          <w:bCs/>
          <w:color w:val="4F81BD" w:themeColor="accent1"/>
          <w:sz w:val="28"/>
          <w:szCs w:val="28"/>
          <w:u w:val="single"/>
        </w:rPr>
        <w:lastRenderedPageBreak/>
        <w:t>Постановление Второго арбитражного апелляционного суда от 20.05.2025 № 02АП-1437/2025 по делу № А82-18500/2024</w:t>
      </w:r>
      <w:r w:rsidRPr="002D29E8"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33BF48F2" w14:textId="77777777" w:rsidR="002D29E8" w:rsidRPr="00F96D83" w:rsidRDefault="002D29E8" w:rsidP="00F96D83">
      <w:pPr>
        <w:spacing w:after="160" w:line="276" w:lineRule="auto"/>
        <w:ind w:firstLine="709"/>
        <w:jc w:val="both"/>
        <w:rPr>
          <w:sz w:val="28"/>
          <w:szCs w:val="28"/>
          <w:u w:val="single"/>
        </w:rPr>
      </w:pPr>
      <w:r w:rsidRPr="008B63B6">
        <w:rPr>
          <w:sz w:val="28"/>
          <w:szCs w:val="28"/>
        </w:rPr>
        <w:t xml:space="preserve">Организация по итогам года своевременно представила в СФР отчет ЕФС-1. </w:t>
      </w:r>
      <w:r w:rsidRPr="00F96D83">
        <w:rPr>
          <w:sz w:val="28"/>
          <w:szCs w:val="28"/>
          <w:u w:val="single"/>
        </w:rPr>
        <w:t>Спустя три недели она обнаружила, что не отразила в отчете информацию о двух сотрудниках, и отправила в фонд недостающие сведения.</w:t>
      </w:r>
    </w:p>
    <w:p w14:paraId="4C5E4C0C" w14:textId="77777777" w:rsidR="002D29E8" w:rsidRPr="008B63B6" w:rsidRDefault="002D29E8" w:rsidP="00F96D83">
      <w:pPr>
        <w:spacing w:after="160" w:line="276" w:lineRule="auto"/>
        <w:ind w:firstLine="709"/>
        <w:jc w:val="both"/>
        <w:rPr>
          <w:sz w:val="28"/>
          <w:szCs w:val="28"/>
        </w:rPr>
      </w:pPr>
      <w:r w:rsidRPr="008B63B6">
        <w:rPr>
          <w:sz w:val="28"/>
          <w:szCs w:val="28"/>
        </w:rPr>
        <w:t>Сотрудники СФР при проведении проверки сочли такое уточнение нарушением, поскольку сведения отсутствовали в первоначальном отчете и представлены позже срока. Компании выписали штраф, с которым она не согласилась. Организация обратилась в суд с требованием отменить санкции.</w:t>
      </w:r>
    </w:p>
    <w:p w14:paraId="589843EC" w14:textId="77777777" w:rsidR="002D29E8" w:rsidRPr="008B63B6" w:rsidRDefault="002D29E8" w:rsidP="00F96D83">
      <w:pPr>
        <w:spacing w:after="160" w:line="276" w:lineRule="auto"/>
        <w:ind w:firstLine="709"/>
        <w:jc w:val="both"/>
        <w:rPr>
          <w:sz w:val="28"/>
          <w:szCs w:val="28"/>
          <w:u w:val="single"/>
        </w:rPr>
      </w:pPr>
      <w:r w:rsidRPr="008B63B6">
        <w:rPr>
          <w:sz w:val="28"/>
          <w:szCs w:val="28"/>
        </w:rPr>
        <w:t xml:space="preserve">Однако суды двух инстанций встали на сторону компании. При принятии решения арбитры руководствовались инструкцией по ведению персучета, утвержденной Приказом Минтруда РФ от 03.04.2023 № 256н. Согласно пункту 43 Инструкции санкции </w:t>
      </w:r>
      <w:r w:rsidRPr="008B63B6">
        <w:rPr>
          <w:sz w:val="28"/>
          <w:szCs w:val="28"/>
          <w:u w:val="single"/>
        </w:rPr>
        <w:t>не применяются, если организация самостоятельно установила и исправила неточности до того, как их выявил фонд.</w:t>
      </w:r>
    </w:p>
    <w:p w14:paraId="64728D39" w14:textId="77777777" w:rsidR="002D29E8" w:rsidRPr="008B63B6" w:rsidRDefault="002D29E8" w:rsidP="00F96D83">
      <w:pPr>
        <w:spacing w:after="160" w:line="276" w:lineRule="auto"/>
        <w:ind w:firstLine="709"/>
        <w:jc w:val="both"/>
        <w:rPr>
          <w:sz w:val="28"/>
          <w:szCs w:val="28"/>
        </w:rPr>
      </w:pPr>
      <w:r w:rsidRPr="008B63B6">
        <w:rPr>
          <w:sz w:val="28"/>
          <w:szCs w:val="28"/>
        </w:rPr>
        <w:t>По мнению судей, тот факт, что сведения на двух сотрудников отсутствовали в первоначальных сведениях, не лишает страхователя возможности исправить ошибку без применения санкций. Кроме того, арбитры учли, что сведения были выгружены не полностью из-за технической проблемы, что подтверждается обращением в техподдержку.</w:t>
      </w:r>
    </w:p>
    <w:p w14:paraId="5E5B4C5E" w14:textId="7DA26594" w:rsidR="00424B6A" w:rsidRPr="002D29E8" w:rsidRDefault="00A0165A" w:rsidP="00F96D83">
      <w:pPr>
        <w:spacing w:before="100" w:beforeAutospacing="1" w:after="100" w:afterAutospacing="1" w:line="276" w:lineRule="auto"/>
        <w:ind w:firstLine="708"/>
        <w:jc w:val="both"/>
        <w:rPr>
          <w:rFonts w:eastAsia="Calibri"/>
          <w:b/>
          <w:bCs/>
          <w:color w:val="4F81BD" w:themeColor="accent1"/>
          <w:sz w:val="28"/>
          <w:szCs w:val="28"/>
        </w:rPr>
      </w:pPr>
      <w:hyperlink r:id="rId32" w:history="1">
        <w:r w:rsidR="00424B6A" w:rsidRPr="002D29E8">
          <w:rPr>
            <w:rFonts w:eastAsia="Calibri"/>
            <w:b/>
            <w:bCs/>
            <w:color w:val="4F81BD" w:themeColor="accent1"/>
            <w:sz w:val="28"/>
            <w:szCs w:val="28"/>
            <w:u w:val="single"/>
          </w:rPr>
          <w:t>Постановление 2-го ААС от 22.05.2025 по делу № А82-13492/2024</w:t>
        </w:r>
      </w:hyperlink>
      <w:r w:rsidR="00734DC0" w:rsidRPr="002D29E8">
        <w:rPr>
          <w:rFonts w:ascii="Aptos" w:eastAsia="Calibri" w:hAnsi="Aptos" w:cs="Aptos"/>
          <w:b/>
          <w:bCs/>
          <w:color w:val="4F81BD" w:themeColor="accent1"/>
          <w:sz w:val="28"/>
          <w:szCs w:val="28"/>
        </w:rPr>
        <w:t>.</w:t>
      </w:r>
    </w:p>
    <w:p w14:paraId="6F8D92D6" w14:textId="77777777" w:rsidR="00424B6A" w:rsidRPr="002D29E8" w:rsidRDefault="00424B6A" w:rsidP="00F96D83">
      <w:pPr>
        <w:spacing w:line="276" w:lineRule="auto"/>
        <w:ind w:firstLine="708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>СФР доначислил взносы с компенсации износа личного транспорта сотрудников, использованного в служебных целях. Он посчитал, что выплаты – скрытая оплата труда. Она была одинакова для всех и не зависела от марки, года выпуска и техсостояния автомобилей. Путевые листы не оформляли, чеки АЗС работники не предъявляли. То, что автомобили использовали в служебных целях, страхователь не подтвердил.</w:t>
      </w:r>
    </w:p>
    <w:p w14:paraId="39B05525" w14:textId="77777777" w:rsidR="00424B6A" w:rsidRPr="002D29E8" w:rsidRDefault="00424B6A" w:rsidP="00F96D83">
      <w:pPr>
        <w:spacing w:line="276" w:lineRule="auto"/>
        <w:ind w:firstLine="360"/>
        <w:jc w:val="both"/>
        <w:rPr>
          <w:rFonts w:eastAsia="Calibri"/>
          <w:color w:val="333333"/>
          <w:sz w:val="28"/>
          <w:szCs w:val="28"/>
        </w:rPr>
      </w:pPr>
      <w:r w:rsidRPr="002D29E8">
        <w:rPr>
          <w:rFonts w:eastAsia="Calibri"/>
          <w:color w:val="333333"/>
          <w:sz w:val="28"/>
          <w:szCs w:val="28"/>
        </w:rPr>
        <w:t>Первая инстанция и апелляция с проверяющими не согласились:</w:t>
      </w:r>
    </w:p>
    <w:p w14:paraId="325B9802" w14:textId="7CEA0AE1" w:rsidR="00424B6A" w:rsidRPr="002D29E8" w:rsidRDefault="00424B6A" w:rsidP="00F96D83">
      <w:pPr>
        <w:spacing w:line="276" w:lineRule="auto"/>
        <w:ind w:firstLine="360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 xml:space="preserve">компенсация </w:t>
      </w:r>
      <w:hyperlink r:id="rId33" w:history="1">
        <w:r w:rsidRPr="002D29E8">
          <w:rPr>
            <w:color w:val="483D8B"/>
            <w:sz w:val="28"/>
            <w:szCs w:val="28"/>
            <w:u w:val="single"/>
          </w:rPr>
          <w:t>не отвечает</w:t>
        </w:r>
      </w:hyperlink>
      <w:r w:rsidRPr="002D29E8">
        <w:rPr>
          <w:color w:val="333333"/>
          <w:sz w:val="28"/>
          <w:szCs w:val="28"/>
        </w:rPr>
        <w:t xml:space="preserve"> признакам и критериям оплаты труда, поскольку не предусмотрена системами оплаты. Ее выплачивали по допсоглашениям к трудовым договорам, заявлениям и приказам;</w:t>
      </w:r>
    </w:p>
    <w:p w14:paraId="48C4F950" w14:textId="5EDBD10C" w:rsidR="00783FAF" w:rsidRPr="002D29E8" w:rsidRDefault="00783FAF" w:rsidP="00F96D83">
      <w:pPr>
        <w:spacing w:after="105" w:line="276" w:lineRule="auto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ab/>
      </w:r>
      <w:r w:rsidR="00424B6A" w:rsidRPr="002D29E8">
        <w:rPr>
          <w:color w:val="333333"/>
          <w:sz w:val="28"/>
          <w:szCs w:val="28"/>
        </w:rPr>
        <w:t>она не связана с квалификацией, объемом, сложностью,</w:t>
      </w:r>
      <w:r w:rsidRPr="002D29E8">
        <w:rPr>
          <w:color w:val="333333"/>
          <w:sz w:val="28"/>
          <w:szCs w:val="28"/>
        </w:rPr>
        <w:t xml:space="preserve"> ка</w:t>
      </w:r>
      <w:r w:rsidR="00424B6A" w:rsidRPr="002D29E8">
        <w:rPr>
          <w:color w:val="333333"/>
          <w:sz w:val="28"/>
          <w:szCs w:val="28"/>
        </w:rPr>
        <w:t>чеством и условиями работы специалистов;</w:t>
      </w:r>
    </w:p>
    <w:p w14:paraId="6FFDFCE5" w14:textId="5D00256C" w:rsidR="00424B6A" w:rsidRPr="002D29E8" w:rsidRDefault="00424B6A" w:rsidP="00F96D83">
      <w:pPr>
        <w:spacing w:after="105" w:line="276" w:lineRule="auto"/>
        <w:ind w:firstLine="708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lastRenderedPageBreak/>
        <w:t>ссылка фонда на то, что нет документального подтверждения</w:t>
      </w:r>
      <w:r w:rsidR="00FA6025" w:rsidRPr="002D29E8">
        <w:rPr>
          <w:color w:val="333333"/>
          <w:sz w:val="28"/>
          <w:szCs w:val="28"/>
        </w:rPr>
        <w:t xml:space="preserve"> </w:t>
      </w:r>
      <w:r w:rsidR="00783FAF" w:rsidRPr="002D29E8">
        <w:rPr>
          <w:color w:val="333333"/>
          <w:sz w:val="28"/>
          <w:szCs w:val="28"/>
        </w:rPr>
        <w:t>ис</w:t>
      </w:r>
      <w:r w:rsidRPr="002D29E8">
        <w:rPr>
          <w:color w:val="333333"/>
          <w:sz w:val="28"/>
          <w:szCs w:val="28"/>
        </w:rPr>
        <w:t>пользования автомобилей в служебных целях, </w:t>
      </w:r>
      <w:hyperlink r:id="rId34" w:history="1">
        <w:r w:rsidRPr="002D29E8">
          <w:rPr>
            <w:color w:val="483D8B"/>
            <w:sz w:val="28"/>
            <w:szCs w:val="28"/>
            <w:u w:val="single"/>
          </w:rPr>
          <w:t>необоснованна</w:t>
        </w:r>
      </w:hyperlink>
      <w:r w:rsidRPr="002D29E8">
        <w:rPr>
          <w:color w:val="333333"/>
          <w:sz w:val="28"/>
          <w:szCs w:val="28"/>
        </w:rPr>
        <w:t>. Работники подтвердили выполнение заявок абонентов отчетами;</w:t>
      </w:r>
    </w:p>
    <w:p w14:paraId="7DDBC3C4" w14:textId="67DBD0D6" w:rsidR="00424B6A" w:rsidRPr="002D29E8" w:rsidRDefault="00424B6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color w:val="333333"/>
          <w:sz w:val="28"/>
          <w:szCs w:val="28"/>
        </w:rPr>
        <w:t xml:space="preserve">то, что компенсация одинакова для всех, </w:t>
      </w:r>
      <w:hyperlink r:id="rId35" w:history="1">
        <w:r w:rsidRPr="002D29E8">
          <w:rPr>
            <w:sz w:val="28"/>
            <w:szCs w:val="28"/>
            <w:u w:val="single"/>
          </w:rPr>
          <w:t>не повод считать</w:t>
        </w:r>
      </w:hyperlink>
      <w:r w:rsidR="00783FAF" w:rsidRPr="002D29E8">
        <w:rPr>
          <w:sz w:val="28"/>
          <w:szCs w:val="28"/>
        </w:rPr>
        <w:t xml:space="preserve"> </w:t>
      </w:r>
      <w:r w:rsidRPr="002D29E8">
        <w:rPr>
          <w:sz w:val="28"/>
          <w:szCs w:val="28"/>
        </w:rPr>
        <w:t>суммы скрытой оплатой труда.</w:t>
      </w:r>
    </w:p>
    <w:p w14:paraId="34FC542C" w14:textId="77777777" w:rsidR="00783FAF" w:rsidRPr="002D29E8" w:rsidRDefault="00783FAF" w:rsidP="00F96D83">
      <w:pPr>
        <w:spacing w:line="276" w:lineRule="auto"/>
        <w:jc w:val="both"/>
        <w:rPr>
          <w:color w:val="333333"/>
          <w:sz w:val="28"/>
          <w:szCs w:val="28"/>
        </w:rPr>
      </w:pPr>
    </w:p>
    <w:p w14:paraId="7CB6D1B7" w14:textId="488291A7" w:rsidR="00FA6025" w:rsidRDefault="00FA6025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t>Постановление Двадцатого арбитражного апелляционного суда от 30.05.2025 № 20АП-2073/2025. Дело № А09-11715/2024</w:t>
      </w:r>
      <w:r w:rsidR="00BE285E"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19578A0A" w14:textId="77777777" w:rsidR="00BE285E" w:rsidRPr="002D29E8" w:rsidRDefault="00BE285E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0C9845FB" w14:textId="77777777" w:rsidR="00FA6025" w:rsidRPr="002D29E8" w:rsidRDefault="00FA6025" w:rsidP="00F96D83">
      <w:pPr>
        <w:spacing w:line="276" w:lineRule="auto"/>
        <w:ind w:firstLine="708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 xml:space="preserve">СФР провел документальную проверку организации на предмет полноты уплаты взносов на страхование от несчастных случаев. </w:t>
      </w:r>
    </w:p>
    <w:p w14:paraId="48C16242" w14:textId="77777777" w:rsidR="00FA6025" w:rsidRPr="002D29E8" w:rsidRDefault="00FA6025" w:rsidP="00F96D83">
      <w:pPr>
        <w:spacing w:line="276" w:lineRule="auto"/>
        <w:ind w:firstLine="708"/>
        <w:jc w:val="both"/>
        <w:rPr>
          <w:color w:val="333333"/>
          <w:sz w:val="28"/>
          <w:szCs w:val="28"/>
          <w:u w:val="single"/>
        </w:rPr>
      </w:pPr>
      <w:r w:rsidRPr="002D29E8">
        <w:rPr>
          <w:color w:val="333333"/>
          <w:sz w:val="28"/>
          <w:szCs w:val="28"/>
        </w:rPr>
        <w:t>Специалисты установили, что организация недоплатила взносы в</w:t>
      </w:r>
      <w:r w:rsidRPr="002D29E8">
        <w:rPr>
          <w:color w:val="333333"/>
          <w:sz w:val="28"/>
          <w:szCs w:val="28"/>
        </w:rPr>
        <w:tab/>
        <w:t>части</w:t>
      </w:r>
      <w:r w:rsidRPr="002D29E8">
        <w:rPr>
          <w:color w:val="333333"/>
          <w:sz w:val="28"/>
          <w:szCs w:val="28"/>
        </w:rPr>
        <w:tab/>
        <w:t>следующих</w:t>
      </w:r>
      <w:r w:rsidRPr="002D29E8">
        <w:rPr>
          <w:color w:val="333333"/>
          <w:sz w:val="28"/>
          <w:szCs w:val="28"/>
        </w:rPr>
        <w:tab/>
        <w:t>выплат:</w:t>
      </w:r>
      <w:r w:rsidRPr="002D29E8">
        <w:rPr>
          <w:color w:val="333333"/>
          <w:sz w:val="28"/>
          <w:szCs w:val="28"/>
        </w:rPr>
        <w:br/>
        <w:t xml:space="preserve">         материальную помощь семьям умерших сотрудников;</w:t>
      </w:r>
      <w:r w:rsidRPr="002D29E8">
        <w:rPr>
          <w:color w:val="333333"/>
          <w:sz w:val="28"/>
          <w:szCs w:val="28"/>
        </w:rPr>
        <w:br/>
        <w:t xml:space="preserve">         единовременные премии сотрудникам к праздникам;</w:t>
      </w:r>
      <w:r w:rsidRPr="002D29E8">
        <w:rPr>
          <w:color w:val="333333"/>
          <w:sz w:val="28"/>
          <w:szCs w:val="28"/>
        </w:rPr>
        <w:br/>
        <w:t xml:space="preserve">         больничные пособия за первые три дня нетрудоспособности </w:t>
      </w:r>
      <w:r w:rsidRPr="002D29E8">
        <w:rPr>
          <w:color w:val="333333"/>
          <w:sz w:val="28"/>
          <w:szCs w:val="28"/>
          <w:u w:val="single"/>
        </w:rPr>
        <w:t>выплачены в завышенном размере.</w:t>
      </w:r>
    </w:p>
    <w:p w14:paraId="3DE36108" w14:textId="77777777" w:rsidR="00FA6025" w:rsidRPr="002D29E8" w:rsidRDefault="00FA6025" w:rsidP="00F96D83">
      <w:pPr>
        <w:spacing w:line="276" w:lineRule="auto"/>
        <w:ind w:firstLine="708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>По мнению сотрудников фонда, эти суммы нужно учитывать в базе для начисления взносов, так как в перечне необлагаемых выплат они не поименованы. Организации были доначислены взносы, рассчитаны пени и выписан штраф.</w:t>
      </w:r>
    </w:p>
    <w:p w14:paraId="570E4EB1" w14:textId="77777777" w:rsidR="00FA6025" w:rsidRPr="002D29E8" w:rsidRDefault="00FA6025" w:rsidP="00F96D83">
      <w:pPr>
        <w:spacing w:line="276" w:lineRule="auto"/>
        <w:ind w:firstLine="708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 xml:space="preserve">Организация с решением СФР не согласилась и обжаловала его в судебном порядке. </w:t>
      </w:r>
    </w:p>
    <w:p w14:paraId="5AEDAD86" w14:textId="09DB88A8" w:rsidR="00FA6025" w:rsidRPr="002D29E8" w:rsidRDefault="00FA6025" w:rsidP="00F96D83">
      <w:pPr>
        <w:spacing w:line="276" w:lineRule="auto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>Суды двух инстанций единодушно поддержали позицию организации</w:t>
      </w:r>
      <w:r w:rsidRPr="002D29E8">
        <w:rPr>
          <w:color w:val="333333"/>
          <w:sz w:val="28"/>
          <w:szCs w:val="28"/>
        </w:rPr>
        <w:tab/>
        <w:t>на</w:t>
      </w:r>
      <w:r w:rsidRPr="002D29E8">
        <w:rPr>
          <w:color w:val="333333"/>
          <w:sz w:val="28"/>
          <w:szCs w:val="28"/>
        </w:rPr>
        <w:tab/>
        <w:t>основании</w:t>
      </w:r>
      <w:r w:rsidRPr="002D29E8">
        <w:rPr>
          <w:color w:val="333333"/>
          <w:sz w:val="28"/>
          <w:szCs w:val="28"/>
        </w:rPr>
        <w:tab/>
        <w:t>следующего:</w:t>
      </w:r>
      <w:r w:rsidRPr="002D29E8">
        <w:rPr>
          <w:color w:val="333333"/>
          <w:sz w:val="28"/>
          <w:szCs w:val="28"/>
        </w:rPr>
        <w:br/>
        <w:t xml:space="preserve">        объектом обложения взносами являются выплаты работникам за выполнение трудовых обязанностей. Эти суммы включаются в базу по взносам, кроме необлагаемых выплат, перечисленных в ст. 20.2 Закона от 24.07.1998 № 125-ФЗ  (ст. 20.1 закона № 125-ФЗ);</w:t>
      </w:r>
      <w:r w:rsidRPr="002D29E8">
        <w:rPr>
          <w:color w:val="333333"/>
          <w:sz w:val="28"/>
          <w:szCs w:val="28"/>
        </w:rPr>
        <w:br/>
        <w:t xml:space="preserve">      за выполнение трудовых обязанностей работникам выплачивается зарплата, а также суммы компенсационного и стимулирующего характера. Эти выплаты предусмотрены трудовым договором и системой оплаты труда, установленной работодателем (ст.129</w:t>
      </w:r>
      <w:r w:rsidRPr="002D29E8">
        <w:rPr>
          <w:color w:val="333333"/>
          <w:sz w:val="28"/>
          <w:szCs w:val="28"/>
        </w:rPr>
        <w:tab/>
        <w:t>и135</w:t>
      </w:r>
      <w:r w:rsidRPr="002D29E8">
        <w:rPr>
          <w:color w:val="333333"/>
          <w:sz w:val="28"/>
          <w:szCs w:val="28"/>
        </w:rPr>
        <w:tab/>
        <w:t xml:space="preserve"> ТКРФ);</w:t>
      </w:r>
      <w:r w:rsidRPr="002D29E8">
        <w:rPr>
          <w:color w:val="333333"/>
          <w:sz w:val="28"/>
          <w:szCs w:val="28"/>
        </w:rPr>
        <w:br/>
        <w:t xml:space="preserve">       спорные выплаты не были связаны с оплатой труда:</w:t>
      </w:r>
      <w:r w:rsidRPr="002D29E8">
        <w:rPr>
          <w:color w:val="333333"/>
          <w:sz w:val="28"/>
          <w:szCs w:val="28"/>
        </w:rPr>
        <w:br/>
        <w:t xml:space="preserve">       материальная помощь в связи со смертью сотрудника была выплачена членам его семьи, которые не состоят в трудовых отношениях</w:t>
      </w:r>
      <w:r w:rsidRPr="002D29E8">
        <w:rPr>
          <w:color w:val="333333"/>
          <w:sz w:val="28"/>
          <w:szCs w:val="28"/>
        </w:rPr>
        <w:tab/>
        <w:t>с</w:t>
      </w:r>
      <w:r w:rsidR="00BE285E">
        <w:rPr>
          <w:color w:val="333333"/>
          <w:sz w:val="28"/>
          <w:szCs w:val="28"/>
        </w:rPr>
        <w:t xml:space="preserve"> </w:t>
      </w:r>
      <w:r w:rsidRPr="002D29E8">
        <w:rPr>
          <w:color w:val="333333"/>
          <w:sz w:val="28"/>
          <w:szCs w:val="28"/>
        </w:rPr>
        <w:t>организацией;</w:t>
      </w:r>
      <w:r w:rsidRPr="002D29E8">
        <w:rPr>
          <w:color w:val="333333"/>
          <w:sz w:val="28"/>
          <w:szCs w:val="28"/>
        </w:rPr>
        <w:br/>
        <w:t xml:space="preserve"> </w:t>
      </w:r>
      <w:r w:rsidRPr="002D29E8">
        <w:rPr>
          <w:color w:val="333333"/>
          <w:sz w:val="28"/>
          <w:szCs w:val="28"/>
        </w:rPr>
        <w:tab/>
        <w:t xml:space="preserve">единовременные премии к праздникам выплачивались всем </w:t>
      </w:r>
      <w:r w:rsidRPr="002D29E8">
        <w:rPr>
          <w:color w:val="333333"/>
          <w:sz w:val="28"/>
          <w:szCs w:val="28"/>
        </w:rPr>
        <w:lastRenderedPageBreak/>
        <w:t>сотрудникам независимо от их трудовых достижений;</w:t>
      </w:r>
      <w:r w:rsidRPr="002D29E8">
        <w:rPr>
          <w:color w:val="333333"/>
          <w:sz w:val="28"/>
          <w:szCs w:val="28"/>
        </w:rPr>
        <w:br/>
        <w:t xml:space="preserve">         больничные пособия не облагаются взносами, а тот факт, что они выплачены в завышенном размере, не отменяет их статуса.</w:t>
      </w:r>
    </w:p>
    <w:p w14:paraId="6B26C39F" w14:textId="77777777" w:rsidR="00FA6025" w:rsidRPr="002D29E8" w:rsidRDefault="00FA6025" w:rsidP="00F96D83">
      <w:pPr>
        <w:spacing w:line="276" w:lineRule="auto"/>
        <w:jc w:val="both"/>
        <w:rPr>
          <w:color w:val="333333"/>
          <w:sz w:val="28"/>
          <w:szCs w:val="28"/>
        </w:rPr>
      </w:pPr>
      <w:r w:rsidRPr="002D29E8">
        <w:rPr>
          <w:color w:val="333333"/>
          <w:sz w:val="28"/>
          <w:szCs w:val="28"/>
        </w:rPr>
        <w:t xml:space="preserve">       Таким образом, суды пришли к выводу, что компания правомерно не включила спорные выплаты в базу для начисления взносов на страхование от несчастных случаев.</w:t>
      </w:r>
    </w:p>
    <w:p w14:paraId="54E703E5" w14:textId="77777777" w:rsidR="00D033B6" w:rsidRPr="002D29E8" w:rsidRDefault="00A0165A" w:rsidP="00F96D83">
      <w:pPr>
        <w:spacing w:before="100" w:beforeAutospacing="1" w:after="100" w:afterAutospacing="1" w:line="276" w:lineRule="auto"/>
        <w:ind w:firstLine="708"/>
        <w:jc w:val="both"/>
        <w:rPr>
          <w:b/>
          <w:bCs/>
          <w:color w:val="4472C4"/>
          <w:sz w:val="28"/>
          <w:szCs w:val="28"/>
        </w:rPr>
      </w:pPr>
      <w:hyperlink r:id="rId36" w:history="1">
        <w:r w:rsidR="00D033B6" w:rsidRPr="002D29E8">
          <w:rPr>
            <w:b/>
            <w:bCs/>
            <w:color w:val="4472C4"/>
            <w:sz w:val="28"/>
            <w:szCs w:val="28"/>
            <w:u w:val="single"/>
          </w:rPr>
          <w:t>Постановление 20-го ААС от 30.05.2025 по делу № А09-11715/2024</w:t>
        </w:r>
      </w:hyperlink>
      <w:r w:rsidR="00D033B6" w:rsidRPr="002D29E8">
        <w:rPr>
          <w:rFonts w:ascii="Calibri" w:eastAsia="Calibri" w:hAnsi="Calibri"/>
          <w:b/>
          <w:bCs/>
          <w:color w:val="4472C4"/>
          <w:kern w:val="2"/>
          <w:sz w:val="28"/>
          <w:szCs w:val="28"/>
          <w:lang w:eastAsia="en-US"/>
          <w14:ligatures w14:val="standardContextual"/>
        </w:rPr>
        <w:t>.</w:t>
      </w:r>
    </w:p>
    <w:p w14:paraId="3D8D403C" w14:textId="77777777" w:rsidR="00D033B6" w:rsidRPr="002D29E8" w:rsidRDefault="00D033B6" w:rsidP="00F96D83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При проверке СФР посчитал, что организация не включила в базу ряд выплат, в частности повышенные пособия по временной нетрудоспособности за первые 3 дня. Страхователю доначислили взносы и оштрафовали.</w:t>
      </w:r>
    </w:p>
    <w:p w14:paraId="6EE601AE" w14:textId="05A78C51" w:rsidR="00D033B6" w:rsidRPr="002D29E8" w:rsidRDefault="002D29E8" w:rsidP="00F96D83">
      <w:pPr>
        <w:spacing w:before="100" w:beforeAutospacing="1" w:after="100" w:afterAutospacing="1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33B6" w:rsidRPr="002D29E8">
        <w:rPr>
          <w:sz w:val="28"/>
          <w:szCs w:val="28"/>
        </w:rPr>
        <w:t xml:space="preserve">Суды с фондом </w:t>
      </w:r>
      <w:hyperlink r:id="rId37" w:history="1">
        <w:r w:rsidR="00D033B6" w:rsidRPr="002D29E8">
          <w:rPr>
            <w:sz w:val="28"/>
            <w:szCs w:val="28"/>
            <w:u w:val="single"/>
          </w:rPr>
          <w:t>не согласились</w:t>
        </w:r>
      </w:hyperlink>
      <w:r w:rsidR="00D033B6" w:rsidRPr="002D29E8">
        <w:rPr>
          <w:sz w:val="28"/>
          <w:szCs w:val="28"/>
        </w:rPr>
        <w:t>:</w:t>
      </w:r>
    </w:p>
    <w:p w14:paraId="08DB5FC8" w14:textId="77777777" w:rsidR="00D033B6" w:rsidRPr="002D29E8" w:rsidRDefault="00D033B6" w:rsidP="00F96D8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наличие трудовых отношений </w:t>
      </w:r>
      <w:hyperlink r:id="rId38" w:history="1">
        <w:r w:rsidRPr="002D29E8">
          <w:rPr>
            <w:sz w:val="28"/>
            <w:szCs w:val="28"/>
            <w:u w:val="single"/>
          </w:rPr>
          <w:t>не говорит</w:t>
        </w:r>
      </w:hyperlink>
      <w:r w:rsidRPr="002D29E8">
        <w:rPr>
          <w:sz w:val="28"/>
          <w:szCs w:val="28"/>
        </w:rPr>
        <w:t xml:space="preserve"> о том, что все выплаты работникам – оплата труда;</w:t>
      </w:r>
    </w:p>
    <w:p w14:paraId="62F640F7" w14:textId="77777777" w:rsidR="00D033B6" w:rsidRPr="002D29E8" w:rsidRDefault="00D033B6" w:rsidP="00F96D8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суммы, начисленные не за результаты труда, а по иным основаниям, в базу </w:t>
      </w:r>
      <w:hyperlink r:id="rId39" w:history="1">
        <w:r w:rsidRPr="002D29E8">
          <w:rPr>
            <w:sz w:val="28"/>
            <w:szCs w:val="28"/>
            <w:u w:val="single"/>
          </w:rPr>
          <w:t>не включают</w:t>
        </w:r>
      </w:hyperlink>
      <w:r w:rsidRPr="002D29E8">
        <w:rPr>
          <w:sz w:val="28"/>
          <w:szCs w:val="28"/>
        </w:rPr>
        <w:t>;</w:t>
      </w:r>
    </w:p>
    <w:p w14:paraId="1C271E3F" w14:textId="77777777" w:rsidR="00D033B6" w:rsidRPr="002D29E8" w:rsidRDefault="00D033B6" w:rsidP="00F96D8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фонд </w:t>
      </w:r>
      <w:hyperlink r:id="rId40" w:history="1">
        <w:r w:rsidRPr="002D29E8">
          <w:rPr>
            <w:sz w:val="28"/>
            <w:szCs w:val="28"/>
            <w:u w:val="single"/>
          </w:rPr>
          <w:t>не доказал</w:t>
        </w:r>
      </w:hyperlink>
      <w:r w:rsidRPr="002D29E8">
        <w:rPr>
          <w:sz w:val="28"/>
          <w:szCs w:val="28"/>
        </w:rPr>
        <w:t>, что переплата пособий зависела от квалификации работников, сложности, качества, количества, условий выполнения работы;</w:t>
      </w:r>
    </w:p>
    <w:p w14:paraId="23C01A8D" w14:textId="77777777" w:rsidR="00D033B6" w:rsidRPr="002D29E8" w:rsidRDefault="00D033B6" w:rsidP="00F96D8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суммы, которые работодатель выплачивает из своих средств за первые 3 дня больничного, - госпособие, его </w:t>
      </w:r>
      <w:hyperlink r:id="rId41" w:history="1">
        <w:r w:rsidRPr="002D29E8">
          <w:rPr>
            <w:sz w:val="28"/>
            <w:szCs w:val="28"/>
            <w:u w:val="single"/>
          </w:rPr>
          <w:t>не облагают</w:t>
        </w:r>
      </w:hyperlink>
      <w:r w:rsidRPr="002D29E8">
        <w:rPr>
          <w:sz w:val="28"/>
          <w:szCs w:val="28"/>
        </w:rPr>
        <w:t xml:space="preserve"> взносами;</w:t>
      </w:r>
    </w:p>
    <w:p w14:paraId="1BC74786" w14:textId="77777777" w:rsidR="00D033B6" w:rsidRPr="002D29E8" w:rsidRDefault="00D033B6" w:rsidP="00F96D8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выплата увеличенных пособий </w:t>
      </w:r>
      <w:hyperlink r:id="rId42" w:history="1">
        <w:r w:rsidRPr="002D29E8">
          <w:rPr>
            <w:sz w:val="28"/>
            <w:szCs w:val="28"/>
            <w:u w:val="single"/>
          </w:rPr>
          <w:t>не меняет</w:t>
        </w:r>
      </w:hyperlink>
      <w:r w:rsidRPr="002D29E8">
        <w:rPr>
          <w:sz w:val="28"/>
          <w:szCs w:val="28"/>
        </w:rPr>
        <w:t xml:space="preserve"> их статус как страхового обеспечения.</w:t>
      </w:r>
    </w:p>
    <w:p w14:paraId="7FDF0C87" w14:textId="190646BB" w:rsidR="001371D9" w:rsidRDefault="001371D9" w:rsidP="00F96D83">
      <w:pPr>
        <w:spacing w:line="276" w:lineRule="auto"/>
        <w:ind w:left="360" w:firstLine="34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t>Постановление Тринадцатого арбитражного апелляционного суда от 02.06.2025 № 13АП-8181/2025 по делу № А26-194/2025.</w:t>
      </w:r>
    </w:p>
    <w:p w14:paraId="3863CACA" w14:textId="77777777" w:rsidR="002D29E8" w:rsidRPr="002D29E8" w:rsidRDefault="002D29E8" w:rsidP="00F96D83">
      <w:pPr>
        <w:spacing w:line="276" w:lineRule="auto"/>
        <w:ind w:left="360" w:firstLine="348"/>
        <w:jc w:val="both"/>
        <w:rPr>
          <w:sz w:val="28"/>
          <w:szCs w:val="28"/>
        </w:rPr>
      </w:pPr>
    </w:p>
    <w:p w14:paraId="2AF08557" w14:textId="2F5B1D8A" w:rsidR="001371D9" w:rsidRDefault="001371D9" w:rsidP="00F96D83">
      <w:pPr>
        <w:pStyle w:val="ac"/>
        <w:spacing w:line="276" w:lineRule="auto"/>
        <w:ind w:left="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 </w:t>
      </w:r>
      <w:r w:rsidRPr="002D29E8">
        <w:rPr>
          <w:sz w:val="28"/>
          <w:szCs w:val="28"/>
        </w:rPr>
        <w:tab/>
      </w:r>
      <w:r w:rsidRPr="002D29E8">
        <w:rPr>
          <w:sz w:val="28"/>
          <w:szCs w:val="28"/>
          <w:u w:val="single"/>
        </w:rPr>
        <w:t>Категория спора</w:t>
      </w:r>
      <w:r w:rsidRPr="002D29E8">
        <w:rPr>
          <w:sz w:val="28"/>
          <w:szCs w:val="28"/>
        </w:rPr>
        <w:t xml:space="preserve">: Взносы на страхование от несчастных случаев. </w:t>
      </w:r>
    </w:p>
    <w:p w14:paraId="0A6A8726" w14:textId="77777777" w:rsidR="002D29E8" w:rsidRPr="002D29E8" w:rsidRDefault="002D29E8" w:rsidP="00F96D83">
      <w:pPr>
        <w:pStyle w:val="ac"/>
        <w:spacing w:line="276" w:lineRule="auto"/>
        <w:ind w:left="0"/>
        <w:jc w:val="both"/>
        <w:rPr>
          <w:sz w:val="28"/>
          <w:szCs w:val="28"/>
        </w:rPr>
      </w:pPr>
    </w:p>
    <w:p w14:paraId="68381C77" w14:textId="141AF6C7" w:rsidR="001371D9" w:rsidRDefault="001371D9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  <w:u w:val="single"/>
        </w:rPr>
        <w:t>Требования плательщика страховых взносов</w:t>
      </w:r>
      <w:r w:rsidRPr="002D29E8">
        <w:rPr>
          <w:sz w:val="28"/>
          <w:szCs w:val="28"/>
        </w:rPr>
        <w:t xml:space="preserve">: </w:t>
      </w:r>
      <w:r w:rsidR="00F96D83">
        <w:rPr>
          <w:sz w:val="28"/>
          <w:szCs w:val="28"/>
        </w:rPr>
        <w:t>о</w:t>
      </w:r>
      <w:r w:rsidRPr="002D29E8">
        <w:rPr>
          <w:sz w:val="28"/>
          <w:szCs w:val="28"/>
        </w:rPr>
        <w:t xml:space="preserve"> признании недействительным решения о доначислении страховых взносов и применении финансовых санкций.</w:t>
      </w:r>
    </w:p>
    <w:p w14:paraId="372A764E" w14:textId="77777777" w:rsidR="002D29E8" w:rsidRPr="002D29E8" w:rsidRDefault="002D29E8" w:rsidP="00F96D83">
      <w:pPr>
        <w:spacing w:line="276" w:lineRule="auto"/>
        <w:ind w:firstLine="360"/>
        <w:jc w:val="both"/>
        <w:rPr>
          <w:sz w:val="28"/>
          <w:szCs w:val="28"/>
        </w:rPr>
      </w:pPr>
    </w:p>
    <w:p w14:paraId="4BA8F478" w14:textId="35EA819E" w:rsidR="001371D9" w:rsidRDefault="001371D9" w:rsidP="00F96D83">
      <w:pPr>
        <w:spacing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     </w:t>
      </w:r>
      <w:r w:rsidRPr="002D29E8">
        <w:rPr>
          <w:sz w:val="28"/>
          <w:szCs w:val="28"/>
          <w:u w:val="single"/>
        </w:rPr>
        <w:t>Обстоятельства:</w:t>
      </w:r>
      <w:r w:rsidRPr="002D29E8">
        <w:rPr>
          <w:sz w:val="28"/>
          <w:szCs w:val="28"/>
        </w:rPr>
        <w:t xml:space="preserve"> Уполномоченный орган пришел к выводу, что заявитель не включил в базу для начисления страховых взносов </w:t>
      </w:r>
      <w:r w:rsidRPr="002D29E8">
        <w:rPr>
          <w:sz w:val="28"/>
          <w:szCs w:val="28"/>
          <w:u w:val="single"/>
        </w:rPr>
        <w:t xml:space="preserve">суммы среднего заработка, выплачиваемые за дополнительные выходные дни для ухода за </w:t>
      </w:r>
      <w:r w:rsidRPr="002D29E8">
        <w:rPr>
          <w:sz w:val="28"/>
          <w:szCs w:val="28"/>
          <w:u w:val="single"/>
        </w:rPr>
        <w:lastRenderedPageBreak/>
        <w:t>детьми-инвалидами</w:t>
      </w:r>
      <w:r w:rsidRPr="002D29E8">
        <w:rPr>
          <w:sz w:val="28"/>
          <w:szCs w:val="28"/>
        </w:rPr>
        <w:t xml:space="preserve">, что послужило основанием для привлечения заявителя к ответственности за неполную уплату страховых взносов. </w:t>
      </w:r>
    </w:p>
    <w:p w14:paraId="49254C95" w14:textId="77777777" w:rsidR="002D29E8" w:rsidRPr="002D29E8" w:rsidRDefault="002D29E8" w:rsidP="00F96D83">
      <w:pPr>
        <w:spacing w:line="276" w:lineRule="auto"/>
        <w:jc w:val="both"/>
        <w:rPr>
          <w:sz w:val="28"/>
          <w:szCs w:val="28"/>
        </w:rPr>
      </w:pPr>
    </w:p>
    <w:p w14:paraId="2BB7875F" w14:textId="32F72162" w:rsidR="001371D9" w:rsidRDefault="001371D9" w:rsidP="00F96D83">
      <w:pPr>
        <w:spacing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  </w:t>
      </w:r>
      <w:r w:rsidR="00F96D83">
        <w:rPr>
          <w:sz w:val="28"/>
          <w:szCs w:val="28"/>
        </w:rPr>
        <w:t xml:space="preserve"> </w:t>
      </w:r>
      <w:r w:rsidRPr="002D29E8">
        <w:rPr>
          <w:sz w:val="28"/>
          <w:szCs w:val="28"/>
        </w:rPr>
        <w:t xml:space="preserve"> Решение: Удовлетворено.</w:t>
      </w:r>
    </w:p>
    <w:p w14:paraId="71BC2DF5" w14:textId="77777777" w:rsidR="002D29E8" w:rsidRPr="002D29E8" w:rsidRDefault="002D29E8" w:rsidP="00F96D83">
      <w:pPr>
        <w:spacing w:line="276" w:lineRule="auto"/>
        <w:jc w:val="both"/>
        <w:rPr>
          <w:sz w:val="28"/>
          <w:szCs w:val="28"/>
        </w:rPr>
      </w:pPr>
    </w:p>
    <w:p w14:paraId="3AE24707" w14:textId="5D1969A7" w:rsidR="002D29E8" w:rsidRDefault="002D29E8" w:rsidP="00F96D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6D83">
        <w:rPr>
          <w:sz w:val="28"/>
          <w:szCs w:val="28"/>
        </w:rPr>
        <w:t xml:space="preserve">     </w:t>
      </w:r>
      <w:hyperlink r:id="rId43" w:history="1">
        <w:r w:rsidR="00783FAF" w:rsidRPr="002D29E8">
          <w:rPr>
            <w:rFonts w:eastAsia="Calibri"/>
            <w:b/>
            <w:bCs/>
            <w:color w:val="4472C4"/>
            <w:sz w:val="28"/>
            <w:szCs w:val="28"/>
            <w:u w:val="single"/>
          </w:rPr>
          <w:t>Постановление 13-го ААС от 02.06.2025 по делу № А26-194/2025</w:t>
        </w:r>
      </w:hyperlink>
    </w:p>
    <w:p w14:paraId="10468675" w14:textId="77777777" w:rsidR="002D29E8" w:rsidRDefault="002D29E8" w:rsidP="00F96D83">
      <w:pPr>
        <w:spacing w:line="276" w:lineRule="auto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428C5C5D" w14:textId="77777777" w:rsidR="002D29E8" w:rsidRDefault="00A0165A" w:rsidP="00F96D83">
      <w:pPr>
        <w:spacing w:line="276" w:lineRule="auto"/>
        <w:ind w:firstLine="708"/>
        <w:jc w:val="both"/>
        <w:outlineLvl w:val="2"/>
        <w:rPr>
          <w:rFonts w:eastAsia="Calibri"/>
          <w:sz w:val="28"/>
          <w:szCs w:val="28"/>
          <w:u w:val="single"/>
        </w:rPr>
      </w:pPr>
      <w:hyperlink r:id="rId44" w:history="1">
        <w:r w:rsidR="00783FAF" w:rsidRPr="002D29E8">
          <w:rPr>
            <w:sz w:val="28"/>
            <w:szCs w:val="28"/>
            <w:u w:val="single"/>
          </w:rPr>
          <w:t>Суд: взносы на травматизм с оплаты дополнительных выходных для ухода за детьми-инвалидами не начисляют</w:t>
        </w:r>
      </w:hyperlink>
      <w:r w:rsidR="00783FAF" w:rsidRPr="002D29E8">
        <w:rPr>
          <w:rFonts w:eastAsia="Calibri"/>
          <w:sz w:val="28"/>
          <w:szCs w:val="28"/>
          <w:u w:val="single"/>
        </w:rPr>
        <w:t xml:space="preserve">. </w:t>
      </w:r>
    </w:p>
    <w:p w14:paraId="210E5613" w14:textId="46DDB598" w:rsidR="00783FAF" w:rsidRPr="002D29E8" w:rsidRDefault="00783FAF" w:rsidP="00F96D83">
      <w:pPr>
        <w:spacing w:line="276" w:lineRule="auto"/>
        <w:ind w:firstLine="708"/>
        <w:jc w:val="both"/>
        <w:outlineLvl w:val="2"/>
        <w:rPr>
          <w:rFonts w:eastAsia="Calibri"/>
          <w:sz w:val="28"/>
          <w:szCs w:val="28"/>
        </w:rPr>
      </w:pPr>
      <w:r w:rsidRPr="002D29E8">
        <w:rPr>
          <w:rFonts w:eastAsia="Calibri"/>
          <w:sz w:val="28"/>
          <w:szCs w:val="28"/>
        </w:rPr>
        <w:t>Организация выплачивала средний заработок за дополнительные выходные для ухода за детьми-инвалидами. Суммы она не облагала взносами. Фонд решил, что страхователь занизил базу.</w:t>
      </w:r>
    </w:p>
    <w:p w14:paraId="3E08E43B" w14:textId="77777777" w:rsidR="00783FAF" w:rsidRPr="002D29E8" w:rsidRDefault="00783FAF" w:rsidP="00F96D83">
      <w:pPr>
        <w:spacing w:line="276" w:lineRule="auto"/>
        <w:ind w:firstLine="360"/>
        <w:jc w:val="both"/>
        <w:rPr>
          <w:rFonts w:eastAsia="Calibri"/>
          <w:sz w:val="28"/>
          <w:szCs w:val="28"/>
        </w:rPr>
      </w:pPr>
      <w:r w:rsidRPr="002D29E8">
        <w:rPr>
          <w:rFonts w:eastAsia="Calibri"/>
          <w:sz w:val="28"/>
          <w:szCs w:val="28"/>
        </w:rPr>
        <w:t xml:space="preserve">Суды с фондом </w:t>
      </w:r>
      <w:hyperlink r:id="rId45" w:history="1">
        <w:r w:rsidRPr="002D29E8">
          <w:rPr>
            <w:rFonts w:eastAsia="Calibri"/>
            <w:sz w:val="28"/>
            <w:szCs w:val="28"/>
            <w:u w:val="single"/>
          </w:rPr>
          <w:t>не согласились</w:t>
        </w:r>
      </w:hyperlink>
      <w:r w:rsidRPr="002D29E8">
        <w:rPr>
          <w:rFonts w:eastAsia="Calibri"/>
          <w:sz w:val="28"/>
          <w:szCs w:val="28"/>
        </w:rPr>
        <w:t>:</w:t>
      </w:r>
    </w:p>
    <w:p w14:paraId="7628704A" w14:textId="77777777" w:rsidR="00783FAF" w:rsidRPr="002D29E8" w:rsidRDefault="00783FAF" w:rsidP="00F96D83">
      <w:pPr>
        <w:spacing w:after="160"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дополнительные выходные </w:t>
      </w:r>
      <w:hyperlink r:id="rId46" w:history="1">
        <w:r w:rsidRPr="002D29E8">
          <w:rPr>
            <w:sz w:val="28"/>
            <w:szCs w:val="28"/>
            <w:u w:val="single"/>
          </w:rPr>
          <w:t>связаны с жизненными обстоятельствами</w:t>
        </w:r>
      </w:hyperlink>
      <w:r w:rsidRPr="002D29E8">
        <w:rPr>
          <w:sz w:val="28"/>
          <w:szCs w:val="28"/>
        </w:rPr>
        <w:t xml:space="preserve"> работника, а не его трудовой функцией;</w:t>
      </w:r>
    </w:p>
    <w:p w14:paraId="0868C451" w14:textId="77777777" w:rsidR="00783FAF" w:rsidRPr="002D29E8" w:rsidRDefault="00783FAF" w:rsidP="00F96D83">
      <w:pPr>
        <w:spacing w:after="160"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работодатель платит не за труд и не обеспечивает условия труда, а выполняет соцобязательства по </w:t>
      </w:r>
      <w:hyperlink r:id="rId47" w:history="1">
        <w:r w:rsidRPr="002D29E8">
          <w:rPr>
            <w:sz w:val="28"/>
            <w:szCs w:val="28"/>
            <w:u w:val="single"/>
          </w:rPr>
          <w:t>ТК РФ</w:t>
        </w:r>
      </w:hyperlink>
      <w:r w:rsidRPr="002D29E8">
        <w:rPr>
          <w:sz w:val="28"/>
          <w:szCs w:val="28"/>
        </w:rPr>
        <w:t>.</w:t>
      </w:r>
    </w:p>
    <w:p w14:paraId="4C2B08C3" w14:textId="4D8083C3" w:rsidR="00CD6341" w:rsidRPr="002D29E8" w:rsidRDefault="00FA6025" w:rsidP="00F96D83">
      <w:pPr>
        <w:spacing w:after="161" w:line="276" w:lineRule="auto"/>
        <w:ind w:firstLine="360"/>
        <w:jc w:val="both"/>
        <w:outlineLvl w:val="0"/>
        <w:rPr>
          <w:b/>
          <w:bCs/>
          <w:color w:val="4472C4"/>
          <w:kern w:val="36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kern w:val="36"/>
          <w:sz w:val="28"/>
          <w:szCs w:val="28"/>
          <w:u w:val="single"/>
        </w:rPr>
        <w:t xml:space="preserve"> </w:t>
      </w:r>
      <w:r w:rsidR="00CD6341" w:rsidRPr="002D29E8">
        <w:rPr>
          <w:b/>
          <w:bCs/>
          <w:color w:val="4472C4"/>
          <w:kern w:val="36"/>
          <w:sz w:val="28"/>
          <w:szCs w:val="28"/>
          <w:u w:val="single"/>
        </w:rPr>
        <w:t>Информация</w:t>
      </w:r>
      <w:r w:rsidR="00CD6341" w:rsidRPr="002D29E8">
        <w:rPr>
          <w:b/>
          <w:bCs/>
          <w:color w:val="4472C4"/>
          <w:kern w:val="36"/>
          <w:sz w:val="28"/>
          <w:szCs w:val="28"/>
          <w:u w:val="single"/>
        </w:rPr>
        <w:tab/>
        <w:t>16.06.2025</w:t>
      </w:r>
      <w:r w:rsidR="00CD6341" w:rsidRPr="002D29E8">
        <w:rPr>
          <w:b/>
          <w:bCs/>
          <w:color w:val="4472C4"/>
          <w:kern w:val="36"/>
          <w:sz w:val="28"/>
          <w:szCs w:val="28"/>
          <w:u w:val="single"/>
        </w:rPr>
        <w:tab/>
        <w:t>УФНС по Камчатскому краю (О представлении персонифицированных сведений до сдачи расчета по страховым взносам).</w:t>
      </w:r>
    </w:p>
    <w:p w14:paraId="29FC0146" w14:textId="77777777" w:rsidR="00CD6341" w:rsidRPr="00F96D83" w:rsidRDefault="00CD6341" w:rsidP="00F96D83">
      <w:pPr>
        <w:spacing w:after="161" w:line="276" w:lineRule="auto"/>
        <w:ind w:firstLine="708"/>
        <w:jc w:val="both"/>
        <w:outlineLvl w:val="0"/>
        <w:rPr>
          <w:kern w:val="36"/>
          <w:sz w:val="28"/>
          <w:szCs w:val="28"/>
        </w:rPr>
      </w:pPr>
      <w:r w:rsidRPr="00F96D83">
        <w:rPr>
          <w:kern w:val="36"/>
          <w:sz w:val="28"/>
          <w:szCs w:val="28"/>
          <w:u w:val="single"/>
        </w:rPr>
        <w:t>УФНС</w:t>
      </w:r>
      <w:r w:rsidRPr="00F96D83">
        <w:rPr>
          <w:kern w:val="36"/>
          <w:sz w:val="28"/>
          <w:szCs w:val="28"/>
        </w:rPr>
        <w:tab/>
        <w:t>информирует,</w:t>
      </w:r>
      <w:r w:rsidRPr="00F96D83">
        <w:rPr>
          <w:kern w:val="36"/>
          <w:sz w:val="28"/>
          <w:szCs w:val="28"/>
        </w:rPr>
        <w:tab/>
        <w:t>что</w:t>
      </w:r>
      <w:r w:rsidRPr="00F96D83">
        <w:rPr>
          <w:kern w:val="36"/>
          <w:sz w:val="28"/>
          <w:szCs w:val="28"/>
        </w:rPr>
        <w:tab/>
        <w:t>форму «Персонифицированные сведения о физических лицах» необходимо направлять в налоговые органы до даты представления расчета по страховым взносам.</w:t>
      </w:r>
      <w:r w:rsidRPr="00F96D83">
        <w:rPr>
          <w:sz w:val="28"/>
          <w:szCs w:val="28"/>
        </w:rPr>
        <w:t xml:space="preserve"> </w:t>
      </w:r>
      <w:r w:rsidRPr="00F96D83">
        <w:rPr>
          <w:kern w:val="36"/>
          <w:sz w:val="28"/>
          <w:szCs w:val="28"/>
        </w:rPr>
        <w:t>Это касается всех организаций и ИП, которые платят зарплату или другие выплаты физическим лицам.</w:t>
      </w:r>
    </w:p>
    <w:p w14:paraId="43C9AB81" w14:textId="77777777" w:rsidR="00CD6341" w:rsidRPr="00F96D83" w:rsidRDefault="00CD6341" w:rsidP="00F96D83">
      <w:pPr>
        <w:spacing w:after="161" w:line="276" w:lineRule="auto"/>
        <w:ind w:firstLine="708"/>
        <w:jc w:val="both"/>
        <w:outlineLvl w:val="0"/>
        <w:rPr>
          <w:kern w:val="36"/>
          <w:sz w:val="28"/>
          <w:szCs w:val="28"/>
        </w:rPr>
      </w:pPr>
      <w:r w:rsidRPr="00F96D83">
        <w:rPr>
          <w:kern w:val="36"/>
          <w:sz w:val="28"/>
          <w:szCs w:val="28"/>
        </w:rPr>
        <w:t>Плательщики страховых взносов, производящие выплаты и иные вознаграждения физическим лицам, представляют в налоговый орган отчет «Персонифицированные сведения о физических лицах» (форма КНД 1151162) не позднее 25-го числа каждого месяца, следующего за истекшим. Форма «Персонифицированные сведения о физических лицах» и раздел 3 расчета по страховым взносам содержат идентичные показатели, а именно ФИО, СНИЛС, сумма выплат и иных вознаграждений.</w:t>
      </w:r>
      <w:r w:rsidRPr="00F96D83">
        <w:rPr>
          <w:sz w:val="28"/>
          <w:szCs w:val="28"/>
        </w:rPr>
        <w:t xml:space="preserve"> </w:t>
      </w:r>
      <w:r w:rsidRPr="00F96D83">
        <w:rPr>
          <w:kern w:val="36"/>
          <w:sz w:val="28"/>
          <w:szCs w:val="28"/>
        </w:rPr>
        <w:t>Чтобы избежать расхождений, следует сверять данные в обеих документах.</w:t>
      </w:r>
    </w:p>
    <w:p w14:paraId="2AC53BDF" w14:textId="77777777" w:rsidR="00CD6341" w:rsidRPr="00F96D83" w:rsidRDefault="00CD6341" w:rsidP="00F96D83">
      <w:pPr>
        <w:spacing w:after="161" w:line="276" w:lineRule="auto"/>
        <w:ind w:firstLine="708"/>
        <w:jc w:val="both"/>
        <w:outlineLvl w:val="0"/>
        <w:rPr>
          <w:kern w:val="36"/>
          <w:sz w:val="28"/>
          <w:szCs w:val="28"/>
        </w:rPr>
      </w:pPr>
      <w:r w:rsidRPr="00F96D83">
        <w:rPr>
          <w:kern w:val="36"/>
          <w:sz w:val="28"/>
          <w:szCs w:val="28"/>
        </w:rPr>
        <w:t>Работодателю необходимо отчитываться в срок и в интересах работников, чтобы проинформировать социальный фонд о доходах граждан.</w:t>
      </w:r>
    </w:p>
    <w:p w14:paraId="6B96A2D7" w14:textId="77777777" w:rsidR="00CD6341" w:rsidRPr="00F96D83" w:rsidRDefault="00CD6341" w:rsidP="00F96D83">
      <w:pPr>
        <w:spacing w:after="161" w:line="276" w:lineRule="auto"/>
        <w:ind w:firstLine="708"/>
        <w:jc w:val="both"/>
        <w:outlineLvl w:val="0"/>
        <w:rPr>
          <w:kern w:val="36"/>
          <w:sz w:val="28"/>
          <w:szCs w:val="28"/>
        </w:rPr>
      </w:pPr>
      <w:r w:rsidRPr="00F96D83">
        <w:rPr>
          <w:kern w:val="36"/>
          <w:sz w:val="28"/>
          <w:szCs w:val="28"/>
        </w:rPr>
        <w:lastRenderedPageBreak/>
        <w:t>Письмом ФНС России </w:t>
      </w:r>
      <w:hyperlink r:id="rId48" w:history="1">
        <w:r w:rsidRPr="00F96D83">
          <w:rPr>
            <w:kern w:val="36"/>
            <w:sz w:val="28"/>
            <w:szCs w:val="28"/>
            <w:u w:val="single"/>
          </w:rPr>
          <w:t>от 28 марта 2023 г. № БС-4-11/3700@</w:t>
        </w:r>
      </w:hyperlink>
      <w:r w:rsidRPr="00F96D83">
        <w:rPr>
          <w:kern w:val="36"/>
          <w:sz w:val="28"/>
          <w:szCs w:val="28"/>
        </w:rPr>
        <w:t> обязанность по представлению персонифицированных сведений за последний месяц отчетного (расчетного) периода считается исполненной, если раздел 3 в составе РСВ представлен в установленном порядке по итогам каждого отчетного периода.</w:t>
      </w:r>
    </w:p>
    <w:p w14:paraId="0CF2013A" w14:textId="77777777" w:rsidR="00CD6341" w:rsidRPr="00F96D83" w:rsidRDefault="00CD6341" w:rsidP="00F96D83">
      <w:pPr>
        <w:spacing w:after="161" w:line="276" w:lineRule="auto"/>
        <w:jc w:val="both"/>
        <w:outlineLvl w:val="0"/>
        <w:rPr>
          <w:kern w:val="36"/>
          <w:sz w:val="28"/>
          <w:szCs w:val="28"/>
        </w:rPr>
      </w:pPr>
      <w:r w:rsidRPr="00F96D83">
        <w:rPr>
          <w:kern w:val="36"/>
          <w:sz w:val="28"/>
          <w:szCs w:val="28"/>
        </w:rPr>
        <w:t xml:space="preserve">     В связи с этим, «Персонифицированные сведения о физических лицах», в том числе уточненные сведения, представленные плательщиками в день или позже даты приема налоговыми органами расчета по страховым взносам, приему не подлежат.</w:t>
      </w:r>
    </w:p>
    <w:p w14:paraId="2D9B19AA" w14:textId="16D6BFF9" w:rsidR="008A668B" w:rsidRDefault="00CD6341" w:rsidP="00F96D83">
      <w:pPr>
        <w:spacing w:line="276" w:lineRule="auto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r w:rsidRPr="002D29E8">
        <w:rPr>
          <w:color w:val="757575"/>
          <w:kern w:val="36"/>
          <w:sz w:val="28"/>
          <w:szCs w:val="28"/>
        </w:rPr>
        <w:t> </w:t>
      </w:r>
      <w:r w:rsidR="002D29E8">
        <w:rPr>
          <w:color w:val="757575"/>
          <w:kern w:val="36"/>
          <w:sz w:val="28"/>
          <w:szCs w:val="28"/>
        </w:rPr>
        <w:tab/>
      </w:r>
      <w:r w:rsidR="008A668B" w:rsidRPr="002D29E8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Определение Третьего кассационного суда общей юрисдикции от 28.04.2025 № 88-7129/2025 (УИД 78RS0017-01-2023-005317-33).</w:t>
      </w:r>
    </w:p>
    <w:p w14:paraId="2A0475E7" w14:textId="77777777" w:rsidR="002D29E8" w:rsidRPr="002D29E8" w:rsidRDefault="002D29E8" w:rsidP="00F96D83">
      <w:pPr>
        <w:spacing w:line="276" w:lineRule="auto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</w:p>
    <w:p w14:paraId="32346A3F" w14:textId="77777777" w:rsidR="008A668B" w:rsidRPr="002D29E8" w:rsidRDefault="008A668B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D29E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Категория спора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: Защита прав и интересов работника. </w:t>
      </w:r>
    </w:p>
    <w:p w14:paraId="5D701159" w14:textId="77777777" w:rsidR="00BE285E" w:rsidRDefault="008A668B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Требования работника: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1) О взыскании задолженности по заработной плате; 2) О взыскании компенсации морального вреда. </w:t>
      </w:r>
    </w:p>
    <w:p w14:paraId="1FDCC469" w14:textId="46163806" w:rsidR="008A668B" w:rsidRPr="002D29E8" w:rsidRDefault="008A668B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Обстоятельства: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Истец просит признать незаконным установление ответчиком различных окладов работников по аналогичным должностям, устранить дискриминацию, допущенную ответчиком по вознаграждению за труд истца. </w:t>
      </w:r>
    </w:p>
    <w:p w14:paraId="7367BB98" w14:textId="77777777" w:rsidR="008A668B" w:rsidRPr="002D29E8" w:rsidRDefault="008A668B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u w:val="single"/>
          <w:lang w:eastAsia="en-US"/>
          <w14:ligatures w14:val="standardContextual"/>
        </w:rPr>
        <w:t>Решение: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Суды иск </w:t>
      </w:r>
      <w:hyperlink r:id="rId49" w:history="1">
        <w:r w:rsidRPr="002D29E8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не удовлетворили</w:t>
        </w:r>
      </w:hyperlink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Специалист добровольно подписал трудовой договор, в период работы не высказывал возражений в части оклада. Объем функций советников гендиректора отличался.1) Отказано; 2) Отказано. </w:t>
      </w:r>
    </w:p>
    <w:p w14:paraId="6D94B30C" w14:textId="77777777" w:rsidR="008A668B" w:rsidRPr="002D29E8" w:rsidRDefault="008A668B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Суды напомнили, что на аналогичных должностях могут быть разные оклады</w:t>
      </w:r>
    </w:p>
    <w:p w14:paraId="243F9A57" w14:textId="1E06D2E9" w:rsidR="0040234C" w:rsidRPr="002D29E8" w:rsidRDefault="00F019A3" w:rsidP="00F96D83">
      <w:pPr>
        <w:spacing w:line="276" w:lineRule="auto"/>
        <w:ind w:hanging="142"/>
        <w:jc w:val="center"/>
        <w:rPr>
          <w:b/>
          <w:bCs/>
          <w:sz w:val="28"/>
          <w:szCs w:val="28"/>
          <w:u w:val="single"/>
        </w:rPr>
      </w:pPr>
      <w:r w:rsidRPr="002D29E8">
        <w:rPr>
          <w:b/>
          <w:bCs/>
          <w:sz w:val="28"/>
          <w:szCs w:val="28"/>
          <w:u w:val="single"/>
        </w:rPr>
        <w:t>БУХГАЛТЕРСКИЙ УЧЕТ И ОТЧЕТНОСТЬ.</w:t>
      </w:r>
      <w:r w:rsidR="002D29E8">
        <w:rPr>
          <w:b/>
          <w:bCs/>
          <w:sz w:val="28"/>
          <w:szCs w:val="28"/>
          <w:u w:val="single"/>
        </w:rPr>
        <w:t xml:space="preserve"> ККТ</w:t>
      </w:r>
    </w:p>
    <w:p w14:paraId="4FFD7E49" w14:textId="22D34988" w:rsidR="002D29E8" w:rsidRDefault="00A0165A" w:rsidP="00F96D83">
      <w:pPr>
        <w:spacing w:before="100" w:beforeAutospacing="1" w:after="60" w:line="276" w:lineRule="auto"/>
        <w:ind w:firstLine="643"/>
        <w:jc w:val="both"/>
        <w:rPr>
          <w:rFonts w:ascii="Aptos" w:eastAsia="Calibri" w:hAnsi="Aptos" w:cs="Aptos"/>
          <w:color w:val="000000"/>
        </w:rPr>
      </w:pPr>
      <w:hyperlink r:id="rId50" w:history="1">
        <w:r w:rsidR="002D29E8" w:rsidRPr="002D29E8">
          <w:rPr>
            <w:b/>
            <w:bCs/>
            <w:color w:val="4472C4"/>
            <w:sz w:val="28"/>
            <w:szCs w:val="28"/>
            <w:u w:val="single"/>
          </w:rPr>
          <w:t xml:space="preserve">Приказ ФНС России от 26.03.2025 </w:t>
        </w:r>
        <w:r w:rsidR="00F61051">
          <w:rPr>
            <w:b/>
            <w:bCs/>
            <w:color w:val="4472C4"/>
            <w:sz w:val="28"/>
            <w:szCs w:val="28"/>
            <w:u w:val="single"/>
          </w:rPr>
          <w:t>№</w:t>
        </w:r>
        <w:r w:rsidR="002D29E8" w:rsidRPr="002D29E8">
          <w:rPr>
            <w:b/>
            <w:bCs/>
            <w:color w:val="4472C4"/>
            <w:sz w:val="28"/>
            <w:szCs w:val="28"/>
            <w:u w:val="single"/>
          </w:rPr>
          <w:t xml:space="preserve"> ЕД-7-20/236@ "О внесении изменений в Приказ Федеральной налоговой службы от 14.09.2020 </w:t>
        </w:r>
        <w:r w:rsidR="00BE285E">
          <w:rPr>
            <w:b/>
            <w:bCs/>
            <w:color w:val="4472C4"/>
            <w:sz w:val="28"/>
            <w:szCs w:val="28"/>
            <w:u w:val="single"/>
          </w:rPr>
          <w:t>№</w:t>
        </w:r>
        <w:r w:rsidR="002D29E8" w:rsidRPr="002D29E8">
          <w:rPr>
            <w:b/>
            <w:bCs/>
            <w:color w:val="4472C4"/>
            <w:sz w:val="28"/>
            <w:szCs w:val="28"/>
            <w:u w:val="single"/>
          </w:rPr>
          <w:t xml:space="preserve"> ЕД-7-20/662@" (Зарегистрировано в Минюсте России 02.06.2025 </w:t>
        </w:r>
        <w:r w:rsidR="00F61051">
          <w:rPr>
            <w:b/>
            <w:bCs/>
            <w:color w:val="4472C4"/>
            <w:sz w:val="28"/>
            <w:szCs w:val="28"/>
            <w:u w:val="single"/>
          </w:rPr>
          <w:t>№</w:t>
        </w:r>
        <w:r w:rsidR="002D29E8" w:rsidRPr="002D29E8">
          <w:rPr>
            <w:b/>
            <w:bCs/>
            <w:color w:val="4472C4"/>
            <w:sz w:val="28"/>
            <w:szCs w:val="28"/>
            <w:u w:val="single"/>
          </w:rPr>
          <w:t xml:space="preserve"> 82489)</w:t>
        </w:r>
      </w:hyperlink>
      <w:r w:rsidR="002D29E8">
        <w:rPr>
          <w:rFonts w:ascii="Aptos" w:eastAsia="Calibri" w:hAnsi="Aptos" w:cs="Aptos"/>
          <w:color w:val="000000"/>
        </w:rPr>
        <w:t>.</w:t>
      </w:r>
    </w:p>
    <w:p w14:paraId="1C3BB08C" w14:textId="77777777" w:rsidR="002D29E8" w:rsidRDefault="002D29E8" w:rsidP="00F96D83">
      <w:pPr>
        <w:spacing w:before="100" w:beforeAutospacing="1" w:after="60" w:line="276" w:lineRule="auto"/>
        <w:ind w:left="643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Дополнен перечень реквизитов фискальных документов (чеков ККТ).</w:t>
      </w:r>
    </w:p>
    <w:p w14:paraId="40C3CE6E" w14:textId="77777777" w:rsidR="002D29E8" w:rsidRDefault="002D29E8" w:rsidP="00F96D83">
      <w:pPr>
        <w:spacing w:before="100" w:beforeAutospacing="1" w:after="60" w:line="276" w:lineRule="auto"/>
        <w:ind w:firstLine="643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 xml:space="preserve">Внесены изменения в обязательные форматы фискальных документов (ФД), в том числе включены новые теги в общий перечень реквизитов: 1011 </w:t>
      </w:r>
      <w:r w:rsidRPr="002D29E8">
        <w:rPr>
          <w:rFonts w:eastAsia="Calibri"/>
          <w:color w:val="000000"/>
          <w:sz w:val="28"/>
          <w:szCs w:val="28"/>
        </w:rPr>
        <w:lastRenderedPageBreak/>
        <w:t>часовая зона - часовая зона места (адреса) осуществления расчетов; признак расчета в "Интернет" - признак применения ККТ при осуществлении расчета в безналичном порядке в сети "Интернет", а также теги, касающиеся сведений о безналичной оплате.</w:t>
      </w:r>
    </w:p>
    <w:p w14:paraId="21F8C4CC" w14:textId="77777777" w:rsidR="00F61051" w:rsidRDefault="002D29E8" w:rsidP="00F96D83">
      <w:pPr>
        <w:spacing w:before="100" w:beforeAutospacing="1" w:after="60" w:line="276" w:lineRule="auto"/>
        <w:ind w:firstLine="643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Кроме того, установлены отдельные требования к размеру шрифта и контрастности печати в фискальных документах, отпечатанных на бумажном носителе, а также к размеру и длительности отображения QR-кода на дисплее.</w:t>
      </w:r>
    </w:p>
    <w:p w14:paraId="0B3C5A45" w14:textId="28AE2D27" w:rsidR="0040234C" w:rsidRPr="002D29E8" w:rsidRDefault="002D29E8" w:rsidP="00F96D83">
      <w:pPr>
        <w:spacing w:before="100" w:beforeAutospacing="1" w:after="60" w:line="276" w:lineRule="auto"/>
        <w:ind w:firstLine="643"/>
        <w:jc w:val="both"/>
        <w:rPr>
          <w:b/>
          <w:bCs/>
          <w:sz w:val="28"/>
          <w:szCs w:val="28"/>
          <w:u w:val="single"/>
        </w:rPr>
      </w:pPr>
      <w:r w:rsidRPr="002D29E8">
        <w:rPr>
          <w:rFonts w:eastAsia="Calibri"/>
          <w:color w:val="000000"/>
          <w:sz w:val="28"/>
          <w:szCs w:val="28"/>
        </w:rPr>
        <w:t xml:space="preserve">Приказ вступает в силу </w:t>
      </w:r>
      <w:r w:rsidRPr="002D29E8">
        <w:rPr>
          <w:rFonts w:eastAsia="Calibri"/>
          <w:color w:val="000000"/>
          <w:sz w:val="28"/>
          <w:szCs w:val="28"/>
          <w:u w:val="single"/>
        </w:rPr>
        <w:t>с 01.09.2025,</w:t>
      </w:r>
      <w:r w:rsidRPr="002D29E8">
        <w:rPr>
          <w:rFonts w:eastAsia="Calibri"/>
          <w:color w:val="000000"/>
          <w:sz w:val="28"/>
          <w:szCs w:val="28"/>
        </w:rPr>
        <w:t xml:space="preserve"> но не ранее чем по истечении 90 дней после дня его официального опубликования и действует до 01.09.2031.</w:t>
      </w:r>
    </w:p>
    <w:p w14:paraId="63EAFC83" w14:textId="77777777" w:rsidR="0040234C" w:rsidRPr="002D29E8" w:rsidRDefault="0040234C" w:rsidP="00F96D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3F107218" w14:textId="1235DA89" w:rsidR="0040234C" w:rsidRPr="002D29E8" w:rsidRDefault="0040234C" w:rsidP="00F96D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2D29E8">
        <w:rPr>
          <w:b/>
          <w:bCs/>
          <w:sz w:val="28"/>
          <w:szCs w:val="28"/>
          <w:u w:val="single"/>
        </w:rPr>
        <w:t>ТРУДОВОЕ ПРАВО</w:t>
      </w:r>
    </w:p>
    <w:p w14:paraId="09553369" w14:textId="77777777" w:rsidR="0035581B" w:rsidRPr="002D29E8" w:rsidRDefault="0035581B" w:rsidP="00F96D83">
      <w:pPr>
        <w:spacing w:before="100" w:beforeAutospacing="1" w:after="180" w:line="276" w:lineRule="auto"/>
        <w:ind w:firstLine="708"/>
        <w:jc w:val="both"/>
        <w:rPr>
          <w:rFonts w:eastAsia="Calibri"/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rFonts w:eastAsia="Calibri"/>
          <w:b/>
          <w:bCs/>
          <w:color w:val="4F81BD" w:themeColor="accent1"/>
          <w:sz w:val="28"/>
          <w:szCs w:val="28"/>
          <w:u w:val="single"/>
        </w:rPr>
        <w:t xml:space="preserve">Закон </w:t>
      </w:r>
      <w:hyperlink r:id="rId51" w:history="1">
        <w:r w:rsidRPr="002D29E8">
          <w:rPr>
            <w:rStyle w:val="a3"/>
            <w:rFonts w:eastAsia="Calibri"/>
            <w:b/>
            <w:bCs/>
            <w:color w:val="4F81BD" w:themeColor="accent1"/>
            <w:sz w:val="28"/>
            <w:szCs w:val="28"/>
          </w:rPr>
          <w:t>от 07.06.2025 № 144-ФЗ "О внесении изменений в Трудовой кодекс Российской Федерации"</w:t>
        </w:r>
      </w:hyperlink>
    </w:p>
    <w:p w14:paraId="24A1FDAA" w14:textId="77777777" w:rsidR="0035581B" w:rsidRPr="002D29E8" w:rsidRDefault="0035581B" w:rsidP="00F96D83">
      <w:pPr>
        <w:spacing w:before="100" w:beforeAutospacing="1" w:after="180" w:line="276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>Такой меры наказания за дисциплинарный проступок, как депремирование, в трудовом законодательстве не предусмотрено. По-прежнему работодатели могут применить одно из трех дисциплинарных взысканий: замечание, выговор или увольнение (ст. 192 ТК РФ).</w:t>
      </w:r>
    </w:p>
    <w:p w14:paraId="758D3746" w14:textId="7063F8A9" w:rsidR="0035581B" w:rsidRPr="002D29E8" w:rsidRDefault="0035581B" w:rsidP="00F96D83">
      <w:pPr>
        <w:spacing w:before="100" w:beforeAutospacing="1" w:after="180" w:line="276" w:lineRule="auto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sz w:val="28"/>
          <w:szCs w:val="28"/>
        </w:rPr>
        <w:t xml:space="preserve">       Данный Закон</w:t>
      </w:r>
      <w:r w:rsidRPr="002D29E8">
        <w:rPr>
          <w:rFonts w:eastAsia="Calibri"/>
          <w:sz w:val="28"/>
          <w:szCs w:val="28"/>
        </w:rPr>
        <w:t> </w:t>
      </w:r>
      <w:r w:rsidRPr="002D29E8">
        <w:rPr>
          <w:rFonts w:eastAsia="Calibri"/>
          <w:color w:val="000000"/>
          <w:sz w:val="28"/>
          <w:szCs w:val="28"/>
        </w:rPr>
        <w:t>дополнил статью 135 Трудового кодекса, регулирующую установление зарплаты,  новой частью третьей, позволяющей легально депремировать сотрудников.</w:t>
      </w:r>
    </w:p>
    <w:p w14:paraId="458E7470" w14:textId="1EEB7E7C" w:rsidR="0035581B" w:rsidRPr="002D29E8" w:rsidRDefault="0035581B" w:rsidP="00F96D83">
      <w:pPr>
        <w:spacing w:before="100" w:beforeAutospacing="1" w:after="180" w:line="276" w:lineRule="auto"/>
        <w:jc w:val="both"/>
        <w:rPr>
          <w:rFonts w:eastAsia="Calibri"/>
          <w:color w:val="000000"/>
          <w:sz w:val="28"/>
          <w:szCs w:val="28"/>
        </w:rPr>
      </w:pPr>
      <w:r w:rsidRPr="002D29E8">
        <w:rPr>
          <w:rFonts w:eastAsia="Calibri"/>
          <w:color w:val="000000"/>
          <w:sz w:val="28"/>
          <w:szCs w:val="28"/>
        </w:rPr>
        <w:t xml:space="preserve">       Согласно ее положениям, работодатель вправе с согласия профсоюза предусмотреть в своих локальных актах, устанавливающих систему премирования, условие о том, что лишение премии в связи с дисциплинарным проступком допустимо в отношении тех входящих в состав заработка премий, которые начислены за период применения взыскания. При этом депремирование не должно понизить зарплату более чем на 20 процентов.</w:t>
      </w:r>
    </w:p>
    <w:p w14:paraId="0515B7D8" w14:textId="77468E4C" w:rsidR="0035581B" w:rsidRPr="00F61051" w:rsidRDefault="0035581B" w:rsidP="00F96D83">
      <w:pPr>
        <w:spacing w:before="100" w:beforeAutospacing="1" w:after="180" w:line="276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2D29E8">
        <w:rPr>
          <w:rFonts w:eastAsia="Calibri"/>
          <w:color w:val="000000"/>
          <w:sz w:val="28"/>
          <w:szCs w:val="28"/>
        </w:rPr>
        <w:t xml:space="preserve">      Новый порядок подлежит </w:t>
      </w:r>
      <w:r w:rsidRPr="00F61051">
        <w:rPr>
          <w:rFonts w:eastAsia="Calibri"/>
          <w:color w:val="000000"/>
          <w:sz w:val="28"/>
          <w:szCs w:val="28"/>
          <w:u w:val="single"/>
        </w:rPr>
        <w:t>применению с 01.09.2025.</w:t>
      </w:r>
    </w:p>
    <w:p w14:paraId="66C4BF06" w14:textId="47DDAED3" w:rsidR="00CE6ABA" w:rsidRDefault="0035581B" w:rsidP="00F96D83">
      <w:pPr>
        <w:spacing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t xml:space="preserve">      </w:t>
      </w:r>
      <w:r w:rsidR="00CE6ABA" w:rsidRPr="002D29E8">
        <w:rPr>
          <w:b/>
          <w:bCs/>
          <w:color w:val="4F81BD" w:themeColor="accent1"/>
          <w:sz w:val="28"/>
          <w:szCs w:val="28"/>
          <w:u w:val="single"/>
        </w:rPr>
        <w:t>Законопроект № 929192-8 «О внесении изменений в статьи 57 и 188 Трудового кодекса Российской Федерации».</w:t>
      </w:r>
    </w:p>
    <w:p w14:paraId="04322D98" w14:textId="77777777" w:rsidR="00F96D83" w:rsidRPr="002D29E8" w:rsidRDefault="00F96D83" w:rsidP="00F96D83">
      <w:pPr>
        <w:spacing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24E12FD5" w14:textId="4347ECCC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lastRenderedPageBreak/>
        <w:t>На рассмотрении депутатский </w:t>
      </w:r>
      <w:hyperlink r:id="rId52" w:tgtFrame="_blank" w:history="1">
        <w:r w:rsidRPr="002D29E8">
          <w:rPr>
            <w:rStyle w:val="a3"/>
            <w:color w:val="auto"/>
            <w:sz w:val="28"/>
            <w:szCs w:val="28"/>
          </w:rPr>
          <w:t>проект закона с поправками к ТК</w:t>
        </w:r>
        <w:r w:rsidR="00F22E58" w:rsidRPr="002D29E8">
          <w:rPr>
            <w:rStyle w:val="a3"/>
            <w:color w:val="auto"/>
            <w:sz w:val="28"/>
            <w:szCs w:val="28"/>
          </w:rPr>
          <w:t xml:space="preserve"> РФ</w:t>
        </w:r>
        <w:r w:rsidRPr="002D29E8">
          <w:rPr>
            <w:rStyle w:val="a3"/>
            <w:color w:val="auto"/>
            <w:sz w:val="28"/>
            <w:szCs w:val="28"/>
          </w:rPr>
          <w:t xml:space="preserve"> </w:t>
        </w:r>
      </w:hyperlink>
      <w:r w:rsidRPr="002D29E8">
        <w:rPr>
          <w:sz w:val="28"/>
          <w:szCs w:val="28"/>
        </w:rPr>
        <w:t> в части предоставления дополнительных гарантий сотрудникам, использующим в работе собственное оборудование.</w:t>
      </w:r>
    </w:p>
    <w:p w14:paraId="6DF4D25F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Предлагается сделать поправки в статьи 57 и 188 кодекса, согласно которым работодатели обязаны указывать в трудовом договоре размер и порядок возмещения затрат работников, понесенных при использовании собственного оборудования в рабочих целях.</w:t>
      </w:r>
    </w:p>
    <w:p w14:paraId="6437781A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Авторы законодательной инициативы напомнили, что действующая редакция ст. 188 ТК РФ предоставляет нанимателям право возмещать указанные затраты сотрудников, но не обязывает делать это. Также нет обязанности включать условие о таком возмещении в трудовой договор с сотрудниками. Вместе с тем работающие лица несут дополнительные финансовые затраты при использовании в работе своего ПК, Интернета и другой необходимой для выполнения должностных обязанностей техники.</w:t>
      </w:r>
    </w:p>
    <w:p w14:paraId="75D3EE93" w14:textId="77777777" w:rsidR="00CE6ABA" w:rsidRPr="002D29E8" w:rsidRDefault="00CE6ABA" w:rsidP="00F96D83">
      <w:pPr>
        <w:spacing w:line="276" w:lineRule="auto"/>
        <w:jc w:val="both"/>
        <w:rPr>
          <w:sz w:val="28"/>
          <w:szCs w:val="28"/>
        </w:rPr>
      </w:pPr>
    </w:p>
    <w:p w14:paraId="3F07655F" w14:textId="77777777" w:rsidR="00CE6ABA" w:rsidRDefault="00A0165A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  <w:hyperlink r:id="rId53" w:tooltip="Ссылка на текущий документ" w:history="1">
        <w:r w:rsidR="00CE6ABA" w:rsidRPr="002D29E8">
          <w:rPr>
            <w:rStyle w:val="a3"/>
            <w:b/>
            <w:bCs/>
            <w:color w:val="4F81BD" w:themeColor="accent1"/>
            <w:sz w:val="28"/>
            <w:szCs w:val="28"/>
          </w:rPr>
          <w:t>Постановление</w:t>
        </w:r>
      </w:hyperlink>
      <w:r w:rsidR="00CE6ABA" w:rsidRPr="002D29E8">
        <w:rPr>
          <w:b/>
          <w:bCs/>
          <w:color w:val="4F81BD" w:themeColor="accent1"/>
          <w:sz w:val="28"/>
          <w:szCs w:val="28"/>
          <w:u w:val="single"/>
        </w:rPr>
        <w:t xml:space="preserve"> 2-го ААС от 22.05.2025 по делу № А82-13492/2024 </w:t>
      </w:r>
    </w:p>
    <w:p w14:paraId="133C3224" w14:textId="77777777" w:rsidR="00F96D83" w:rsidRPr="002D29E8" w:rsidRDefault="00F96D83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19C8C4E1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Суды против начисления взносов на травматизм с компенсации за использование личного автомобиля.</w:t>
      </w:r>
    </w:p>
    <w:p w14:paraId="4635BDA3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СФР доначислил взносы с компенсации износа личного транспорта сотрудников, использованного в служебных целях. Он посчитал, что выплаты - скрытая оплата труда. Она была одинакова для всех и не зависела от марки, года выпуска и техсостояния автомобилей. Путевые листы не оформляли, чеки АЗС работники не предъявляли. То, что автомобили использовали в служебных целях, страхователь не подтвердил.</w:t>
      </w:r>
    </w:p>
    <w:p w14:paraId="16B8DE26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Первая инстанция и апелляция с проверяющими не согласились:</w:t>
      </w:r>
    </w:p>
    <w:p w14:paraId="4D2F19AB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- компенсация </w:t>
      </w:r>
      <w:hyperlink r:id="rId54" w:tooltip="Ссылка на текущий документ" w:history="1">
        <w:r w:rsidRPr="002D29E8">
          <w:rPr>
            <w:rStyle w:val="a3"/>
            <w:color w:val="auto"/>
            <w:sz w:val="28"/>
            <w:szCs w:val="28"/>
          </w:rPr>
          <w:t>не отвечает</w:t>
        </w:r>
      </w:hyperlink>
      <w:r w:rsidRPr="002D29E8">
        <w:rPr>
          <w:sz w:val="28"/>
          <w:szCs w:val="28"/>
        </w:rPr>
        <w:t xml:space="preserve"> признакам и критериям оплаты труда, поскольку не предусмотрена системами оплаты. Ее выплачивали по допсоглашениям к трудовым договорам, заявлениям и приказам;</w:t>
      </w:r>
    </w:p>
    <w:p w14:paraId="22F88200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- она не связана с квалификацией, объемом, сложностью, качеством и условиями работы специалистов;</w:t>
      </w:r>
    </w:p>
    <w:p w14:paraId="329FFB6A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- ссылка фонда на то, что нет документального подтверждения использования автомобилей в служебных целях, </w:t>
      </w:r>
      <w:hyperlink r:id="rId55" w:tooltip="Ссылка на текущий документ" w:history="1">
        <w:r w:rsidRPr="002D29E8">
          <w:rPr>
            <w:rStyle w:val="a3"/>
            <w:color w:val="auto"/>
            <w:sz w:val="28"/>
            <w:szCs w:val="28"/>
          </w:rPr>
          <w:t>необоснованна</w:t>
        </w:r>
      </w:hyperlink>
      <w:r w:rsidRPr="002D29E8">
        <w:rPr>
          <w:sz w:val="28"/>
          <w:szCs w:val="28"/>
        </w:rPr>
        <w:t>. Работники подтвердили выполнение заявок абонентов отчетами;</w:t>
      </w:r>
    </w:p>
    <w:p w14:paraId="3E7CDAF0" w14:textId="77777777" w:rsidR="00CE6ABA" w:rsidRPr="002D29E8" w:rsidRDefault="00CE6ABA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 xml:space="preserve">- то, что компенсация одинакова для всех, </w:t>
      </w:r>
      <w:hyperlink r:id="rId56" w:tooltip="Ссылка на текущий документ" w:history="1">
        <w:r w:rsidRPr="002D29E8">
          <w:rPr>
            <w:rStyle w:val="a3"/>
            <w:color w:val="auto"/>
            <w:sz w:val="28"/>
            <w:szCs w:val="28"/>
          </w:rPr>
          <w:t>не повод считать</w:t>
        </w:r>
      </w:hyperlink>
      <w:r w:rsidRPr="002D29E8">
        <w:rPr>
          <w:sz w:val="28"/>
          <w:szCs w:val="28"/>
        </w:rPr>
        <w:t xml:space="preserve"> суммы скрытой оплатой труда.</w:t>
      </w:r>
    </w:p>
    <w:p w14:paraId="777122FC" w14:textId="77777777" w:rsidR="00F22E58" w:rsidRPr="002D29E8" w:rsidRDefault="00F22E58" w:rsidP="00F96D83">
      <w:pPr>
        <w:spacing w:line="276" w:lineRule="auto"/>
        <w:ind w:firstLine="708"/>
        <w:jc w:val="both"/>
        <w:rPr>
          <w:sz w:val="28"/>
          <w:szCs w:val="28"/>
        </w:rPr>
      </w:pPr>
    </w:p>
    <w:p w14:paraId="2264978A" w14:textId="6DF51B9E" w:rsidR="0040234C" w:rsidRPr="002D29E8" w:rsidRDefault="00A0165A" w:rsidP="00F96D83">
      <w:pPr>
        <w:spacing w:after="160" w:line="276" w:lineRule="auto"/>
        <w:ind w:firstLine="360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57" w:tgtFrame="_blank" w:history="1">
        <w:r w:rsidR="0040234C" w:rsidRPr="002D29E8">
          <w:rPr>
            <w:rFonts w:eastAsia="Calibri"/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Портал «Онлайнинспекция.рф</w:t>
        </w:r>
      </w:hyperlink>
      <w:r w:rsidR="0040234C" w:rsidRPr="002D29E8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 xml:space="preserve"> от 27.05.2025 ( Какие части оплаты труда  должны включаться в аванс сотрудника?)</w:t>
      </w:r>
    </w:p>
    <w:p w14:paraId="069981D9" w14:textId="68C3EC1E" w:rsidR="0040234C" w:rsidRPr="002D29E8" w:rsidRDefault="0040234C" w:rsidP="00F96D83">
      <w:pPr>
        <w:spacing w:after="160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состав заработной платы работника входят следующие начисления:</w:t>
      </w:r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оклад,</w:t>
      </w:r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надбавка за квалификацию и профмастерство,</w:t>
      </w:r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региональная надбавка;</w:t>
      </w:r>
      <w:r w:rsidR="00F22E58"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премия по итогам работы за месяц.</w:t>
      </w:r>
    </w:p>
    <w:p w14:paraId="71CD328D" w14:textId="77777777" w:rsidR="0040234C" w:rsidRPr="002D29E8" w:rsidRDefault="0040234C" w:rsidP="00F96D83">
      <w:p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 </w:t>
      </w: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Представители ведомства пояснили, что, по их мнению, в подобной ситуации в аванс нужно включить оклад и надбавки за отработанный период, размер которых не привязан к результатам работы за месяц, а также к выполнению временных и трудовых норм (например, компенсация за ночной труд, надбавка за совмещение должностей, профмастерство, за стаж и др.).</w:t>
      </w:r>
    </w:p>
    <w:p w14:paraId="68193CA9" w14:textId="77777777" w:rsidR="0040234C" w:rsidRPr="002D29E8" w:rsidRDefault="0040234C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А вот стимулирующие и компенсационные составные части зарплаты, которые выплачивают на основе показателей эффективности за месяц, начислить можно только в конце месяца, то есть в составе зарплаты за полный месяц (например, выплаты за сверхурочный труд, занятость в выходные и праздники).</w:t>
      </w:r>
    </w:p>
    <w:p w14:paraId="02820872" w14:textId="4A370CCD" w:rsidR="007B633E" w:rsidRPr="002D29E8" w:rsidRDefault="00A0165A" w:rsidP="00F96D83">
      <w:pPr>
        <w:spacing w:after="160" w:line="276" w:lineRule="auto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hyperlink r:id="rId58" w:tgtFrame="_blank" w:history="1">
        <w:r w:rsidR="007B633E" w:rsidRPr="002D29E8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u w:val="none"/>
            <w:lang w:eastAsia="en-US"/>
            <w14:ligatures w14:val="standardContextual"/>
          </w:rPr>
          <w:t xml:space="preserve"> </w:t>
        </w:r>
        <w:r w:rsidR="007B633E" w:rsidRPr="002D29E8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u w:val="none"/>
            <w:lang w:eastAsia="en-US"/>
            <w14:ligatures w14:val="standardContextual"/>
          </w:rPr>
          <w:tab/>
        </w:r>
        <w:r w:rsidR="007B633E" w:rsidRPr="002D29E8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>Официальный  телеграм-канале службы труда и занятости.</w:t>
        </w:r>
      </w:hyperlink>
    </w:p>
    <w:p w14:paraId="518ABD8D" w14:textId="77777777" w:rsidR="007B633E" w:rsidRPr="002D29E8" w:rsidRDefault="007B633E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Роструд дал разъяснение по поводу снижения зарплаты в период испытательного срока. </w:t>
      </w:r>
    </w:p>
    <w:p w14:paraId="5296B6A5" w14:textId="77777777" w:rsidR="007B633E" w:rsidRPr="002D29E8" w:rsidRDefault="007B633E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Согласно позиции ведомства, подобное ограничение недопустимо и противоречит закону.</w:t>
      </w:r>
    </w:p>
    <w:p w14:paraId="7AE9C269" w14:textId="77777777" w:rsidR="007B633E" w:rsidRPr="002D29E8" w:rsidRDefault="007B633E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Среди ключевых моментов следующее:</w:t>
      </w:r>
    </w:p>
    <w:p w14:paraId="74D43A9D" w14:textId="77777777" w:rsidR="007B633E" w:rsidRPr="002D29E8" w:rsidRDefault="007B633E" w:rsidP="00F96D83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испытательный срок применяется только при условии согласования обеих сторон и указывается в тексте трудового договора;</w:t>
      </w:r>
    </w:p>
    <w:p w14:paraId="0CD99EA3" w14:textId="77777777" w:rsidR="007B633E" w:rsidRPr="002D29E8" w:rsidRDefault="007B633E" w:rsidP="00F96D83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уровень зарплаты на испытательный срок должен соответствовать обычному размеру выплат за выполняемые обязанности;</w:t>
      </w:r>
    </w:p>
    <w:p w14:paraId="13A78199" w14:textId="77777777" w:rsidR="007B633E" w:rsidRPr="002D29E8" w:rsidRDefault="007B633E" w:rsidP="00F96D83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некоторым категориям работников установление испытательного срока невозможно, даже если обе стороны согласны;</w:t>
      </w:r>
    </w:p>
    <w:p w14:paraId="1C238EC5" w14:textId="77777777" w:rsidR="007B633E" w:rsidRPr="002D29E8" w:rsidRDefault="007B633E" w:rsidP="00F96D83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продолжительность испытательного срока может быть сокращена по взаимному согласию, зафиксированному дополнительным соглашением;</w:t>
      </w:r>
    </w:p>
    <w:p w14:paraId="1B28DA49" w14:textId="77777777" w:rsidR="007B633E" w:rsidRPr="002D29E8" w:rsidRDefault="007B633E" w:rsidP="00F96D83">
      <w:pPr>
        <w:numPr>
          <w:ilvl w:val="0"/>
          <w:numId w:val="2"/>
        </w:num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D29E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временная нетрудоспособность или неоплачиваемый отпуск не учитываются при исчислении испытательного срока.</w:t>
      </w:r>
    </w:p>
    <w:p w14:paraId="153E711E" w14:textId="77777777" w:rsidR="00CE6ABA" w:rsidRPr="002D29E8" w:rsidRDefault="00CE6ABA" w:rsidP="00F96D83">
      <w:pPr>
        <w:spacing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24471682" w14:textId="77777777" w:rsidR="00F61051" w:rsidRDefault="00CE6ABA" w:rsidP="00F96D83">
      <w:pPr>
        <w:spacing w:line="276" w:lineRule="auto"/>
        <w:ind w:firstLine="360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lastRenderedPageBreak/>
        <w:t>Портал «Онлайнинспекция.рф (Правомерно ли удерживает работодатель комиссию за оформление платёжного документа по заработной плате с работника в банк, с которым у него нет зарплатного проекта?)</w:t>
      </w:r>
      <w:r w:rsidR="00F61051"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403B3010" w14:textId="51EDA105" w:rsidR="00752DC1" w:rsidRPr="002D29E8" w:rsidRDefault="00CE6ABA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br/>
        <w:t xml:space="preserve">         Неправомерно. Согласно ч. 1 ст. 137 ТК РФ удержания из заработной платы работника производятся только в случаях, предусмотренных ТК РФ и иными федеральными</w:t>
      </w:r>
      <w:r w:rsidRPr="002D29E8">
        <w:rPr>
          <w:sz w:val="28"/>
          <w:szCs w:val="28"/>
        </w:rPr>
        <w:tab/>
        <w:t>законами. Ваш случай к ним не относится.</w:t>
      </w:r>
    </w:p>
    <w:p w14:paraId="23EF8B79" w14:textId="77777777" w:rsidR="00752DC1" w:rsidRPr="002D29E8" w:rsidRDefault="00752DC1" w:rsidP="00F96D83">
      <w:pPr>
        <w:spacing w:line="276" w:lineRule="auto"/>
        <w:ind w:firstLine="360"/>
        <w:jc w:val="both"/>
        <w:rPr>
          <w:sz w:val="28"/>
          <w:szCs w:val="28"/>
        </w:rPr>
      </w:pPr>
    </w:p>
    <w:p w14:paraId="37C6581B" w14:textId="77777777" w:rsidR="00752DC1" w:rsidRPr="002D29E8" w:rsidRDefault="00752DC1" w:rsidP="00F96D83">
      <w:pPr>
        <w:spacing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b/>
          <w:bCs/>
          <w:color w:val="4F81BD" w:themeColor="accent1"/>
          <w:sz w:val="28"/>
          <w:szCs w:val="28"/>
          <w:u w:val="single"/>
        </w:rPr>
        <w:t xml:space="preserve">Сайт </w:t>
      </w:r>
      <w:hyperlink r:id="rId59" w:tgtFrame="_blank" w:history="1">
        <w:r w:rsidRPr="002D29E8">
          <w:rPr>
            <w:rStyle w:val="a3"/>
            <w:b/>
            <w:bCs/>
            <w:color w:val="4F81BD" w:themeColor="accent1"/>
            <w:sz w:val="28"/>
            <w:szCs w:val="28"/>
          </w:rPr>
          <w:t>«Онлайнинспекция.рф»</w:t>
        </w:r>
      </w:hyperlink>
      <w:r w:rsidRPr="002D29E8">
        <w:rPr>
          <w:b/>
          <w:bCs/>
          <w:color w:val="4F81BD" w:themeColor="accent1"/>
          <w:sz w:val="28"/>
          <w:szCs w:val="28"/>
          <w:u w:val="single"/>
        </w:rPr>
        <w:t xml:space="preserve"> от 06.06.2025г. (Работодатель индексировал заработную плату. В дополнительном соглашении указан только коэффициент индексации. Должен ли в доп соглашении прописываются новый размер оклада?)</w:t>
      </w:r>
    </w:p>
    <w:p w14:paraId="4F2ED1A9" w14:textId="77777777" w:rsidR="00752DC1" w:rsidRPr="002D29E8" w:rsidRDefault="00752DC1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Если проиндексированная сумма оклада изменилась, ее надо прописать в дополнительном соглашении.</w:t>
      </w:r>
    </w:p>
    <w:p w14:paraId="4C1BF3B4" w14:textId="18DF48E2" w:rsidR="00752DC1" w:rsidRPr="002D29E8" w:rsidRDefault="00752DC1" w:rsidP="00F96D83">
      <w:pPr>
        <w:spacing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ab/>
        <w:t>Как пояснили специалисты Роструда, результаты индексации, меняющие оклад, относятся к условиям оплаты труда, которые, исходя из положений абз</w:t>
      </w:r>
      <w:r w:rsidR="00F96D83">
        <w:rPr>
          <w:sz w:val="28"/>
          <w:szCs w:val="28"/>
        </w:rPr>
        <w:t>ац</w:t>
      </w:r>
      <w:r w:rsidRPr="002D29E8">
        <w:rPr>
          <w:sz w:val="28"/>
          <w:szCs w:val="28"/>
        </w:rPr>
        <w:t xml:space="preserve"> 5 ч. 2 ст. 57 ТК РФ, подлежат обязательному включению в трудовой договор.</w:t>
      </w:r>
    </w:p>
    <w:p w14:paraId="10C3DFAC" w14:textId="77777777" w:rsidR="00F61051" w:rsidRDefault="00752DC1" w:rsidP="00F96D83">
      <w:pPr>
        <w:spacing w:line="276" w:lineRule="auto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Для изменения установленных сторонами трудового договора условий, согласно ст. 72 ТК РФ, требуется достичь соглашения, которое заключается в письменной форме. Таким образом, указания лишь коэффициента индексации в допсоглашении будет мало.</w:t>
      </w:r>
    </w:p>
    <w:p w14:paraId="7D64D352" w14:textId="5BEC3BED" w:rsidR="00D04785" w:rsidRDefault="00CE6ABA" w:rsidP="00F96D83">
      <w:pPr>
        <w:spacing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2D29E8">
        <w:rPr>
          <w:sz w:val="28"/>
          <w:szCs w:val="28"/>
        </w:rPr>
        <w:br/>
      </w:r>
      <w:r w:rsidR="00752DC1" w:rsidRPr="002D29E8">
        <w:rPr>
          <w:b/>
          <w:bCs/>
          <w:color w:val="4F81BD" w:themeColor="accent1"/>
          <w:sz w:val="28"/>
          <w:szCs w:val="28"/>
          <w:u w:val="single"/>
        </w:rPr>
        <w:t xml:space="preserve">        </w:t>
      </w:r>
      <w:r w:rsidR="00D04785" w:rsidRPr="002D29E8">
        <w:rPr>
          <w:b/>
          <w:bCs/>
          <w:color w:val="4F81BD" w:themeColor="accent1"/>
          <w:sz w:val="28"/>
          <w:szCs w:val="28"/>
          <w:u w:val="single"/>
        </w:rPr>
        <w:t>Информация ФНС от 16.06.2025г. (По каким признакам ФНС определяет подмену трудовых отношений и чем это грозит работодателю).</w:t>
      </w:r>
    </w:p>
    <w:p w14:paraId="7D5A6640" w14:textId="77777777" w:rsidR="00F96D83" w:rsidRPr="002D29E8" w:rsidRDefault="00F96D83" w:rsidP="00F96D83">
      <w:pPr>
        <w:spacing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</w:p>
    <w:p w14:paraId="55B10DFA" w14:textId="77777777" w:rsidR="00F61051" w:rsidRDefault="00D04785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ФНС разместила на своем </w:t>
      </w:r>
      <w:hyperlink r:id="rId60" w:tgtFrame="_blank" w:history="1">
        <w:r w:rsidRPr="002D29E8">
          <w:rPr>
            <w:rStyle w:val="a3"/>
            <w:color w:val="auto"/>
            <w:sz w:val="28"/>
            <w:szCs w:val="28"/>
          </w:rPr>
          <w:t>сайте</w:t>
        </w:r>
      </w:hyperlink>
      <w:r w:rsidRPr="002D29E8">
        <w:rPr>
          <w:sz w:val="28"/>
          <w:szCs w:val="28"/>
        </w:rPr>
        <w:t xml:space="preserve"> информацию для работодателей, предлагающим соискателям </w:t>
      </w:r>
      <w:r w:rsidRPr="00F61051">
        <w:rPr>
          <w:sz w:val="28"/>
          <w:szCs w:val="28"/>
          <w:u w:val="single"/>
        </w:rPr>
        <w:t>вместо заключения трудового договора зарегистрироваться в качестве самозанятых.</w:t>
      </w:r>
      <w:r w:rsidRPr="002D29E8">
        <w:rPr>
          <w:sz w:val="28"/>
          <w:szCs w:val="28"/>
        </w:rPr>
        <w:t xml:space="preserve"> </w:t>
      </w:r>
    </w:p>
    <w:p w14:paraId="200BE827" w14:textId="45688487" w:rsidR="00D04785" w:rsidRPr="002D29E8" w:rsidRDefault="00D04785" w:rsidP="00F96D83">
      <w:pPr>
        <w:spacing w:line="276" w:lineRule="auto"/>
        <w:ind w:firstLine="708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Таким образом они пытаются сэкономить на уплате налогов и взносов. Подобная схема является ярким примером подмены трудовых отношений гражданско-правовыми. Речь идет о случаях, когда фактически сотрудник исполняет функции штатного работника, но при этом оформлен как плательщик НПД. Выгода для нанимателя при таком трудоустройстве очевидна, чего не скажешь о самозанятом работнике, который лишается социальных и пенсионных гарантий.</w:t>
      </w:r>
    </w:p>
    <w:p w14:paraId="03D5E149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lastRenderedPageBreak/>
        <w:t>Признаки, по которым налоговые органы определят подмену трудовых отношений, следующие:</w:t>
      </w:r>
    </w:p>
    <w:p w14:paraId="3F305B14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закрепление в договоре с самозанятым не разового задания, а трудовой функции;</w:t>
      </w:r>
    </w:p>
    <w:p w14:paraId="3D22D287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установление графика работы, обязанности работать на территории организации, а также соблюдать ПВТР;</w:t>
      </w:r>
    </w:p>
    <w:p w14:paraId="7BF34AB9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неуказание конкретного объема работы для исполнителя. Из чего следует вывод, что для сторон важен не результат деятельности, а процесс;</w:t>
      </w:r>
    </w:p>
    <w:p w14:paraId="3F869890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установление ежемесячной и фиксированной оплаты результатов труда;</w:t>
      </w:r>
    </w:p>
    <w:p w14:paraId="2997A1CF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обеспечение исполнителя условиями труда, а также контроль за ходом работы;</w:t>
      </w:r>
    </w:p>
    <w:p w14:paraId="39273F57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договоренность имеет систематический характер. К примеру, договор заключается на целый год;</w:t>
      </w:r>
    </w:p>
    <w:p w14:paraId="31B5CED6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достижение доли дохода самозанятого от одного заказчика 90 и более процентов.</w:t>
      </w:r>
    </w:p>
    <w:p w14:paraId="26CCC69A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Не стоит забывать и о том, что работодатели не могут привлекать к работе самозанятых, которые числились их работниками менее двух лет назад.</w:t>
      </w:r>
    </w:p>
    <w:p w14:paraId="18EBDA23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И наконец, если ФНС квалифицирует гражданско-правовые отношения как трудовые, все, что работодатель пытался сэкономить, придется вернуть — причем с учетом штрафов. Речь идет об уплате:</w:t>
      </w:r>
    </w:p>
    <w:p w14:paraId="2B1C428A" w14:textId="77777777" w:rsidR="00D04785" w:rsidRPr="002D29E8" w:rsidRDefault="00D04785" w:rsidP="00F96D83">
      <w:pPr>
        <w:spacing w:line="276" w:lineRule="auto"/>
        <w:ind w:firstLine="360"/>
        <w:jc w:val="both"/>
        <w:rPr>
          <w:sz w:val="28"/>
          <w:szCs w:val="28"/>
        </w:rPr>
      </w:pPr>
      <w:r w:rsidRPr="002D29E8">
        <w:rPr>
          <w:sz w:val="28"/>
          <w:szCs w:val="28"/>
        </w:rPr>
        <w:t>НДФЛ, страховых взносов, штрафа в размере 40 процентов от неуплаченной суммы, штрафа по КоАП РФ. Для должностных лиц он составит от 10 до 20 тыс. рублей, для юрлиц — от 50 до 100 тыс. рублей.</w:t>
      </w:r>
    </w:p>
    <w:p w14:paraId="094AD746" w14:textId="77777777" w:rsidR="007B633E" w:rsidRPr="002D29E8" w:rsidRDefault="007B633E" w:rsidP="00F96D83">
      <w:p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2B391FE6" w14:textId="77777777" w:rsidR="0040234C" w:rsidRPr="002D29E8" w:rsidRDefault="0040234C" w:rsidP="00F96D83">
      <w:pPr>
        <w:spacing w:after="160" w:line="276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75804492" w14:textId="642A5614" w:rsidR="00075817" w:rsidRPr="002D29E8" w:rsidRDefault="00075817" w:rsidP="00F96D83">
      <w:pPr>
        <w:spacing w:after="160" w:line="276" w:lineRule="auto"/>
        <w:ind w:firstLine="708"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tbl>
      <w:tblPr>
        <w:tblW w:w="4431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0"/>
      </w:tblGrid>
      <w:tr w:rsidR="00E04972" w:rsidRPr="002D29E8" w14:paraId="1060EBDE" w14:textId="77777777" w:rsidTr="00F027AD">
        <w:trPr>
          <w:trHeight w:val="9781"/>
          <w:tblCellSpacing w:w="0" w:type="dxa"/>
          <w:jc w:val="center"/>
          <w:hidden/>
        </w:trPr>
        <w:tc>
          <w:tcPr>
            <w:tcW w:w="5000" w:type="pct"/>
            <w:shd w:val="clear" w:color="auto" w:fill="FFFFFF"/>
            <w:vAlign w:val="center"/>
          </w:tcPr>
          <w:p w14:paraId="25042768" w14:textId="77777777" w:rsidR="00E04972" w:rsidRPr="002D29E8" w:rsidRDefault="00E04972" w:rsidP="00F96D83">
            <w:pPr>
              <w:spacing w:line="276" w:lineRule="auto"/>
              <w:rPr>
                <w:b/>
                <w:bCs/>
                <w:vanish/>
                <w:color w:val="4472C4"/>
                <w:sz w:val="28"/>
                <w:szCs w:val="28"/>
                <w:u w:val="single"/>
              </w:rPr>
            </w:pPr>
          </w:p>
          <w:p w14:paraId="2FAAC0D1" w14:textId="2F4BD74D" w:rsidR="00E04972" w:rsidRPr="002D29E8" w:rsidRDefault="00E04972" w:rsidP="00F96D83">
            <w:pPr>
              <w:spacing w:before="100" w:beforeAutospacing="1" w:after="180" w:line="276" w:lineRule="auto"/>
              <w:rPr>
                <w:rFonts w:eastAsia="Calibri"/>
                <w:b/>
                <w:bCs/>
                <w:color w:val="4472C4"/>
                <w:sz w:val="28"/>
                <w:szCs w:val="28"/>
                <w:u w:val="single"/>
              </w:rPr>
            </w:pPr>
            <w:bookmarkStart w:id="2" w:name="db_2025-04-30"/>
            <w:bookmarkStart w:id="3" w:name="db_sect_1"/>
            <w:bookmarkEnd w:id="2"/>
            <w:bookmarkEnd w:id="3"/>
          </w:p>
          <w:p w14:paraId="44B3E1F3" w14:textId="77777777" w:rsidR="00E04972" w:rsidRPr="002D29E8" w:rsidRDefault="00E04972" w:rsidP="00F96D83">
            <w:pPr>
              <w:spacing w:line="276" w:lineRule="auto"/>
              <w:jc w:val="both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</w:p>
          <w:p w14:paraId="43F000D1" w14:textId="77777777" w:rsidR="00E04972" w:rsidRPr="002D29E8" w:rsidRDefault="00E04972" w:rsidP="00F96D83">
            <w:pPr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14:paraId="695C2E16" w14:textId="77777777" w:rsidR="00E04972" w:rsidRPr="002D29E8" w:rsidRDefault="00E04972" w:rsidP="00F96D83">
            <w:pPr>
              <w:spacing w:before="100" w:beforeAutospacing="1" w:after="180" w:line="276" w:lineRule="auto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A846ADB" w14:textId="77777777" w:rsidR="00E04972" w:rsidRPr="002D29E8" w:rsidRDefault="00E04972" w:rsidP="00F96D83">
      <w:pPr>
        <w:spacing w:after="160" w:line="276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52F576B2" w14:textId="77777777" w:rsidR="00EC4625" w:rsidRPr="002D29E8" w:rsidRDefault="00EC4625" w:rsidP="00F96D83">
      <w:pPr>
        <w:spacing w:before="100" w:beforeAutospacing="1" w:after="180" w:line="276" w:lineRule="auto"/>
        <w:ind w:firstLine="708"/>
        <w:jc w:val="both"/>
        <w:rPr>
          <w:bCs/>
          <w:iCs/>
          <w:sz w:val="28"/>
          <w:szCs w:val="28"/>
        </w:rPr>
      </w:pPr>
    </w:p>
    <w:sectPr w:rsidR="00EC4625" w:rsidRPr="002D29E8">
      <w:headerReference w:type="default" r:id="rId61"/>
      <w:foot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34F04" w14:textId="77777777" w:rsidR="00A0165A" w:rsidRDefault="00A0165A" w:rsidP="00AC1508">
      <w:r>
        <w:separator/>
      </w:r>
    </w:p>
  </w:endnote>
  <w:endnote w:type="continuationSeparator" w:id="0">
    <w:p w14:paraId="2136B3BE" w14:textId="77777777" w:rsidR="00A0165A" w:rsidRDefault="00A0165A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14:paraId="281F3681" w14:textId="77777777" w:rsidR="00617B10" w:rsidRDefault="00617B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13D">
          <w:rPr>
            <w:noProof/>
          </w:rPr>
          <w:t>19</w:t>
        </w:r>
        <w:r>
          <w:fldChar w:fldCharType="end"/>
        </w:r>
      </w:p>
    </w:sdtContent>
  </w:sdt>
  <w:p w14:paraId="507AC1E9" w14:textId="77777777" w:rsidR="00617B10" w:rsidRDefault="00617B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88FC1" w14:textId="77777777" w:rsidR="00A0165A" w:rsidRDefault="00A0165A" w:rsidP="00AC1508">
      <w:r>
        <w:separator/>
      </w:r>
    </w:p>
  </w:footnote>
  <w:footnote w:type="continuationSeparator" w:id="0">
    <w:p w14:paraId="295FEA7B" w14:textId="77777777" w:rsidR="00A0165A" w:rsidRDefault="00A0165A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14:paraId="7562D625" w14:textId="77777777" w:rsidR="00617B10" w:rsidRDefault="00617B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13D">
          <w:rPr>
            <w:noProof/>
          </w:rPr>
          <w:t>19</w:t>
        </w:r>
        <w:r>
          <w:fldChar w:fldCharType="end"/>
        </w:r>
      </w:p>
    </w:sdtContent>
  </w:sdt>
  <w:p w14:paraId="6BBE2EC8" w14:textId="77777777" w:rsidR="00617B10" w:rsidRDefault="00617B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34D8"/>
    <w:multiLevelType w:val="multilevel"/>
    <w:tmpl w:val="F7C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E359B"/>
    <w:multiLevelType w:val="multilevel"/>
    <w:tmpl w:val="95CA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67D98"/>
    <w:multiLevelType w:val="multilevel"/>
    <w:tmpl w:val="F7BC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64744"/>
    <w:multiLevelType w:val="multilevel"/>
    <w:tmpl w:val="8BA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67059"/>
    <w:multiLevelType w:val="multilevel"/>
    <w:tmpl w:val="C6D2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86529"/>
    <w:multiLevelType w:val="multilevel"/>
    <w:tmpl w:val="4C0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D52C55"/>
    <w:multiLevelType w:val="multilevel"/>
    <w:tmpl w:val="DB18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0FB1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7B2"/>
    <w:rsid w:val="00023456"/>
    <w:rsid w:val="00023830"/>
    <w:rsid w:val="00025306"/>
    <w:rsid w:val="00025437"/>
    <w:rsid w:val="00025747"/>
    <w:rsid w:val="00025783"/>
    <w:rsid w:val="000262FE"/>
    <w:rsid w:val="0002657E"/>
    <w:rsid w:val="00027802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2B73"/>
    <w:rsid w:val="00043486"/>
    <w:rsid w:val="000438F5"/>
    <w:rsid w:val="00043A5E"/>
    <w:rsid w:val="00043B3A"/>
    <w:rsid w:val="00043F7E"/>
    <w:rsid w:val="000441EC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8DF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769"/>
    <w:rsid w:val="00057EC2"/>
    <w:rsid w:val="000600BB"/>
    <w:rsid w:val="000607D0"/>
    <w:rsid w:val="000628E8"/>
    <w:rsid w:val="00064FA2"/>
    <w:rsid w:val="00065615"/>
    <w:rsid w:val="00065628"/>
    <w:rsid w:val="000667FB"/>
    <w:rsid w:val="00066F80"/>
    <w:rsid w:val="0006767E"/>
    <w:rsid w:val="00067873"/>
    <w:rsid w:val="00067ADE"/>
    <w:rsid w:val="0007000C"/>
    <w:rsid w:val="00071882"/>
    <w:rsid w:val="00071CF2"/>
    <w:rsid w:val="0007221C"/>
    <w:rsid w:val="00072925"/>
    <w:rsid w:val="000736B6"/>
    <w:rsid w:val="0007383C"/>
    <w:rsid w:val="0007418C"/>
    <w:rsid w:val="0007490E"/>
    <w:rsid w:val="00074D5B"/>
    <w:rsid w:val="00074E18"/>
    <w:rsid w:val="00075766"/>
    <w:rsid w:val="00075817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7B1"/>
    <w:rsid w:val="00086FCE"/>
    <w:rsid w:val="00087A96"/>
    <w:rsid w:val="0009149B"/>
    <w:rsid w:val="00091CCA"/>
    <w:rsid w:val="00092AB2"/>
    <w:rsid w:val="000934FA"/>
    <w:rsid w:val="000934FF"/>
    <w:rsid w:val="0009537D"/>
    <w:rsid w:val="00095859"/>
    <w:rsid w:val="0009626F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CC7"/>
    <w:rsid w:val="000A3FF3"/>
    <w:rsid w:val="000A4133"/>
    <w:rsid w:val="000A5059"/>
    <w:rsid w:val="000A50FB"/>
    <w:rsid w:val="000A5487"/>
    <w:rsid w:val="000A55CA"/>
    <w:rsid w:val="000A674D"/>
    <w:rsid w:val="000A6B48"/>
    <w:rsid w:val="000A796D"/>
    <w:rsid w:val="000B0126"/>
    <w:rsid w:val="000B1229"/>
    <w:rsid w:val="000B2078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6D5A"/>
    <w:rsid w:val="000B74E0"/>
    <w:rsid w:val="000B7F21"/>
    <w:rsid w:val="000C087C"/>
    <w:rsid w:val="000C24A9"/>
    <w:rsid w:val="000C26DA"/>
    <w:rsid w:val="000C2E6B"/>
    <w:rsid w:val="000C32F4"/>
    <w:rsid w:val="000C3449"/>
    <w:rsid w:val="000C3664"/>
    <w:rsid w:val="000C384F"/>
    <w:rsid w:val="000C3E6D"/>
    <w:rsid w:val="000C3EAF"/>
    <w:rsid w:val="000C6F0D"/>
    <w:rsid w:val="000D02AA"/>
    <w:rsid w:val="000D0307"/>
    <w:rsid w:val="000D0317"/>
    <w:rsid w:val="000D12C8"/>
    <w:rsid w:val="000D1348"/>
    <w:rsid w:val="000D18A0"/>
    <w:rsid w:val="000D3537"/>
    <w:rsid w:val="000D3F5B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24B"/>
    <w:rsid w:val="000F2764"/>
    <w:rsid w:val="000F4D19"/>
    <w:rsid w:val="000F652B"/>
    <w:rsid w:val="000F6B9F"/>
    <w:rsid w:val="000F7CA5"/>
    <w:rsid w:val="000F7F66"/>
    <w:rsid w:val="00100A38"/>
    <w:rsid w:val="00100AF8"/>
    <w:rsid w:val="001011A3"/>
    <w:rsid w:val="00101909"/>
    <w:rsid w:val="001024DD"/>
    <w:rsid w:val="00104301"/>
    <w:rsid w:val="001043AF"/>
    <w:rsid w:val="00104868"/>
    <w:rsid w:val="001051CF"/>
    <w:rsid w:val="00106867"/>
    <w:rsid w:val="00106EC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173A1"/>
    <w:rsid w:val="00121054"/>
    <w:rsid w:val="0012156E"/>
    <w:rsid w:val="00121A0F"/>
    <w:rsid w:val="00121E2D"/>
    <w:rsid w:val="00122BF3"/>
    <w:rsid w:val="00123AD2"/>
    <w:rsid w:val="00123EE6"/>
    <w:rsid w:val="001240B2"/>
    <w:rsid w:val="00124127"/>
    <w:rsid w:val="0012523F"/>
    <w:rsid w:val="0012601B"/>
    <w:rsid w:val="00126024"/>
    <w:rsid w:val="001267A3"/>
    <w:rsid w:val="00126938"/>
    <w:rsid w:val="0012749C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18E"/>
    <w:rsid w:val="00135411"/>
    <w:rsid w:val="001371D9"/>
    <w:rsid w:val="001376C2"/>
    <w:rsid w:val="001411D2"/>
    <w:rsid w:val="00142447"/>
    <w:rsid w:val="00142D21"/>
    <w:rsid w:val="00144F8B"/>
    <w:rsid w:val="001451DC"/>
    <w:rsid w:val="00145265"/>
    <w:rsid w:val="001457C3"/>
    <w:rsid w:val="00145B8E"/>
    <w:rsid w:val="00145C7E"/>
    <w:rsid w:val="001464DD"/>
    <w:rsid w:val="00147ADB"/>
    <w:rsid w:val="001505F1"/>
    <w:rsid w:val="0015187C"/>
    <w:rsid w:val="00151B33"/>
    <w:rsid w:val="00151D1D"/>
    <w:rsid w:val="0015211E"/>
    <w:rsid w:val="001526BA"/>
    <w:rsid w:val="0015277C"/>
    <w:rsid w:val="00152C4F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2D7"/>
    <w:rsid w:val="001573C6"/>
    <w:rsid w:val="00157BBB"/>
    <w:rsid w:val="001604F3"/>
    <w:rsid w:val="00160EEE"/>
    <w:rsid w:val="001617B3"/>
    <w:rsid w:val="001622AD"/>
    <w:rsid w:val="001635F9"/>
    <w:rsid w:val="001639DB"/>
    <w:rsid w:val="00164443"/>
    <w:rsid w:val="001649AF"/>
    <w:rsid w:val="0016520F"/>
    <w:rsid w:val="001675DE"/>
    <w:rsid w:val="00167CEF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34AB"/>
    <w:rsid w:val="00184CA5"/>
    <w:rsid w:val="001850A8"/>
    <w:rsid w:val="001852BB"/>
    <w:rsid w:val="001855E0"/>
    <w:rsid w:val="00185775"/>
    <w:rsid w:val="00185ECB"/>
    <w:rsid w:val="0018606D"/>
    <w:rsid w:val="0018690E"/>
    <w:rsid w:val="00187602"/>
    <w:rsid w:val="001902AA"/>
    <w:rsid w:val="0019042D"/>
    <w:rsid w:val="00190BE3"/>
    <w:rsid w:val="001913B4"/>
    <w:rsid w:val="00191733"/>
    <w:rsid w:val="001921DE"/>
    <w:rsid w:val="001923A7"/>
    <w:rsid w:val="00192B84"/>
    <w:rsid w:val="00193718"/>
    <w:rsid w:val="00193B87"/>
    <w:rsid w:val="00194248"/>
    <w:rsid w:val="00194980"/>
    <w:rsid w:val="00194CF5"/>
    <w:rsid w:val="00195799"/>
    <w:rsid w:val="00195F1F"/>
    <w:rsid w:val="00196C74"/>
    <w:rsid w:val="00196EA1"/>
    <w:rsid w:val="00196EE9"/>
    <w:rsid w:val="001A0127"/>
    <w:rsid w:val="001A0452"/>
    <w:rsid w:val="001A1499"/>
    <w:rsid w:val="001A1BC4"/>
    <w:rsid w:val="001A1E27"/>
    <w:rsid w:val="001A1EF8"/>
    <w:rsid w:val="001A2FB8"/>
    <w:rsid w:val="001A300A"/>
    <w:rsid w:val="001A43FF"/>
    <w:rsid w:val="001A4763"/>
    <w:rsid w:val="001A47A4"/>
    <w:rsid w:val="001A4929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249"/>
    <w:rsid w:val="001B475C"/>
    <w:rsid w:val="001B4931"/>
    <w:rsid w:val="001B4E3B"/>
    <w:rsid w:val="001B57A1"/>
    <w:rsid w:val="001B5F49"/>
    <w:rsid w:val="001B726C"/>
    <w:rsid w:val="001B78EF"/>
    <w:rsid w:val="001B7CA9"/>
    <w:rsid w:val="001B7F56"/>
    <w:rsid w:val="001C029F"/>
    <w:rsid w:val="001C064D"/>
    <w:rsid w:val="001C1E63"/>
    <w:rsid w:val="001C2219"/>
    <w:rsid w:val="001C2A96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698"/>
    <w:rsid w:val="001D3D39"/>
    <w:rsid w:val="001D47D7"/>
    <w:rsid w:val="001D4BBB"/>
    <w:rsid w:val="001D6010"/>
    <w:rsid w:val="001D6736"/>
    <w:rsid w:val="001D6CCC"/>
    <w:rsid w:val="001D7421"/>
    <w:rsid w:val="001D7622"/>
    <w:rsid w:val="001D76B0"/>
    <w:rsid w:val="001D76C6"/>
    <w:rsid w:val="001E01B9"/>
    <w:rsid w:val="001E02CD"/>
    <w:rsid w:val="001E02EF"/>
    <w:rsid w:val="001E0B5F"/>
    <w:rsid w:val="001E246F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3A3"/>
    <w:rsid w:val="001F2795"/>
    <w:rsid w:val="001F3486"/>
    <w:rsid w:val="001F357E"/>
    <w:rsid w:val="001F37F2"/>
    <w:rsid w:val="001F39AD"/>
    <w:rsid w:val="001F4834"/>
    <w:rsid w:val="001F4A4E"/>
    <w:rsid w:val="001F4E5D"/>
    <w:rsid w:val="001F50C8"/>
    <w:rsid w:val="001F6C71"/>
    <w:rsid w:val="001F7ABB"/>
    <w:rsid w:val="001F7C80"/>
    <w:rsid w:val="002010E6"/>
    <w:rsid w:val="00201925"/>
    <w:rsid w:val="002032BF"/>
    <w:rsid w:val="0020452A"/>
    <w:rsid w:val="00205401"/>
    <w:rsid w:val="00205507"/>
    <w:rsid w:val="002059F2"/>
    <w:rsid w:val="00205D27"/>
    <w:rsid w:val="00206552"/>
    <w:rsid w:val="00210E20"/>
    <w:rsid w:val="00213CD9"/>
    <w:rsid w:val="0021423E"/>
    <w:rsid w:val="00214BE8"/>
    <w:rsid w:val="00214F5C"/>
    <w:rsid w:val="00215170"/>
    <w:rsid w:val="00215415"/>
    <w:rsid w:val="0021598F"/>
    <w:rsid w:val="00215A7F"/>
    <w:rsid w:val="00215C91"/>
    <w:rsid w:val="00216542"/>
    <w:rsid w:val="00220E27"/>
    <w:rsid w:val="00221DA5"/>
    <w:rsid w:val="00222007"/>
    <w:rsid w:val="002221A8"/>
    <w:rsid w:val="002237D7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2F2A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37D4F"/>
    <w:rsid w:val="002400B5"/>
    <w:rsid w:val="00240108"/>
    <w:rsid w:val="002407AF"/>
    <w:rsid w:val="00241375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051A"/>
    <w:rsid w:val="00251305"/>
    <w:rsid w:val="00251457"/>
    <w:rsid w:val="00251942"/>
    <w:rsid w:val="0025240B"/>
    <w:rsid w:val="00252667"/>
    <w:rsid w:val="00252E75"/>
    <w:rsid w:val="0025379D"/>
    <w:rsid w:val="00254186"/>
    <w:rsid w:val="0025481E"/>
    <w:rsid w:val="00254CB4"/>
    <w:rsid w:val="00255AE7"/>
    <w:rsid w:val="00257138"/>
    <w:rsid w:val="00257207"/>
    <w:rsid w:val="002576A5"/>
    <w:rsid w:val="00257AA4"/>
    <w:rsid w:val="002607FE"/>
    <w:rsid w:val="00260EDF"/>
    <w:rsid w:val="0026113E"/>
    <w:rsid w:val="00261584"/>
    <w:rsid w:val="002620AB"/>
    <w:rsid w:val="00263310"/>
    <w:rsid w:val="00263680"/>
    <w:rsid w:val="0026385E"/>
    <w:rsid w:val="00263B33"/>
    <w:rsid w:val="002641E3"/>
    <w:rsid w:val="00265B22"/>
    <w:rsid w:val="002665C1"/>
    <w:rsid w:val="00267835"/>
    <w:rsid w:val="00267B1D"/>
    <w:rsid w:val="00267C53"/>
    <w:rsid w:val="00267CFB"/>
    <w:rsid w:val="00267F3C"/>
    <w:rsid w:val="002701BA"/>
    <w:rsid w:val="0027029F"/>
    <w:rsid w:val="002709F9"/>
    <w:rsid w:val="002725BD"/>
    <w:rsid w:val="00272801"/>
    <w:rsid w:val="002739C1"/>
    <w:rsid w:val="00274692"/>
    <w:rsid w:val="002746F6"/>
    <w:rsid w:val="00274F56"/>
    <w:rsid w:val="00275A14"/>
    <w:rsid w:val="00275C9F"/>
    <w:rsid w:val="00276CAC"/>
    <w:rsid w:val="0027739E"/>
    <w:rsid w:val="00277500"/>
    <w:rsid w:val="0028025B"/>
    <w:rsid w:val="002814ED"/>
    <w:rsid w:val="0028341F"/>
    <w:rsid w:val="002837A1"/>
    <w:rsid w:val="00283F60"/>
    <w:rsid w:val="00285C83"/>
    <w:rsid w:val="00285F46"/>
    <w:rsid w:val="00286FED"/>
    <w:rsid w:val="00287189"/>
    <w:rsid w:val="00287C3C"/>
    <w:rsid w:val="002901CF"/>
    <w:rsid w:val="0029066E"/>
    <w:rsid w:val="002907A7"/>
    <w:rsid w:val="00290AFA"/>
    <w:rsid w:val="00291877"/>
    <w:rsid w:val="00291FF9"/>
    <w:rsid w:val="0029209E"/>
    <w:rsid w:val="0029222D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CDF"/>
    <w:rsid w:val="002A0EAD"/>
    <w:rsid w:val="002A117E"/>
    <w:rsid w:val="002A1336"/>
    <w:rsid w:val="002A18E4"/>
    <w:rsid w:val="002A197F"/>
    <w:rsid w:val="002A1B4E"/>
    <w:rsid w:val="002A1FE4"/>
    <w:rsid w:val="002A20B5"/>
    <w:rsid w:val="002A5DF6"/>
    <w:rsid w:val="002A6048"/>
    <w:rsid w:val="002A6238"/>
    <w:rsid w:val="002A68F8"/>
    <w:rsid w:val="002A7426"/>
    <w:rsid w:val="002A78A0"/>
    <w:rsid w:val="002A7DA9"/>
    <w:rsid w:val="002B03C4"/>
    <w:rsid w:val="002B1470"/>
    <w:rsid w:val="002B16EF"/>
    <w:rsid w:val="002B1793"/>
    <w:rsid w:val="002B1ABD"/>
    <w:rsid w:val="002B219A"/>
    <w:rsid w:val="002B2AF6"/>
    <w:rsid w:val="002B2CA8"/>
    <w:rsid w:val="002B3245"/>
    <w:rsid w:val="002B53AA"/>
    <w:rsid w:val="002C087A"/>
    <w:rsid w:val="002C0A28"/>
    <w:rsid w:val="002C188A"/>
    <w:rsid w:val="002C22B4"/>
    <w:rsid w:val="002C2DB5"/>
    <w:rsid w:val="002C30F0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046"/>
    <w:rsid w:val="002D176D"/>
    <w:rsid w:val="002D1F36"/>
    <w:rsid w:val="002D20D4"/>
    <w:rsid w:val="002D237E"/>
    <w:rsid w:val="002D29E8"/>
    <w:rsid w:val="002D2D50"/>
    <w:rsid w:val="002D3229"/>
    <w:rsid w:val="002D3746"/>
    <w:rsid w:val="002D3E11"/>
    <w:rsid w:val="002D5B77"/>
    <w:rsid w:val="002D5E03"/>
    <w:rsid w:val="002D6223"/>
    <w:rsid w:val="002D63DA"/>
    <w:rsid w:val="002D688C"/>
    <w:rsid w:val="002D689A"/>
    <w:rsid w:val="002D6B0F"/>
    <w:rsid w:val="002D7F0D"/>
    <w:rsid w:val="002E078E"/>
    <w:rsid w:val="002E0FA8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4064"/>
    <w:rsid w:val="002F618A"/>
    <w:rsid w:val="002F62D3"/>
    <w:rsid w:val="002F6488"/>
    <w:rsid w:val="002F65E8"/>
    <w:rsid w:val="002F68A2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6E5C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B34"/>
    <w:rsid w:val="00327F88"/>
    <w:rsid w:val="00327FDC"/>
    <w:rsid w:val="00332BCD"/>
    <w:rsid w:val="003342F0"/>
    <w:rsid w:val="00334C59"/>
    <w:rsid w:val="00336B0C"/>
    <w:rsid w:val="003404CB"/>
    <w:rsid w:val="0034086A"/>
    <w:rsid w:val="00340880"/>
    <w:rsid w:val="003408FE"/>
    <w:rsid w:val="00341136"/>
    <w:rsid w:val="00341D8F"/>
    <w:rsid w:val="00342FFF"/>
    <w:rsid w:val="00343604"/>
    <w:rsid w:val="00343F3B"/>
    <w:rsid w:val="00343F53"/>
    <w:rsid w:val="003447D1"/>
    <w:rsid w:val="003447F1"/>
    <w:rsid w:val="003447F6"/>
    <w:rsid w:val="0034483B"/>
    <w:rsid w:val="00344A1D"/>
    <w:rsid w:val="003459EE"/>
    <w:rsid w:val="00345B60"/>
    <w:rsid w:val="00345DD9"/>
    <w:rsid w:val="003478B8"/>
    <w:rsid w:val="00347CD9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581B"/>
    <w:rsid w:val="003559FE"/>
    <w:rsid w:val="00356AA9"/>
    <w:rsid w:val="00356CAD"/>
    <w:rsid w:val="00360385"/>
    <w:rsid w:val="003643C3"/>
    <w:rsid w:val="0036692D"/>
    <w:rsid w:val="00367D20"/>
    <w:rsid w:val="00370C7A"/>
    <w:rsid w:val="00370CCD"/>
    <w:rsid w:val="003711AC"/>
    <w:rsid w:val="003713CF"/>
    <w:rsid w:val="00371B55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48A6"/>
    <w:rsid w:val="00375073"/>
    <w:rsid w:val="003758EA"/>
    <w:rsid w:val="00376010"/>
    <w:rsid w:val="0037604A"/>
    <w:rsid w:val="00376494"/>
    <w:rsid w:val="00376604"/>
    <w:rsid w:val="003776D0"/>
    <w:rsid w:val="0038054D"/>
    <w:rsid w:val="00380840"/>
    <w:rsid w:val="00380DA6"/>
    <w:rsid w:val="0038137E"/>
    <w:rsid w:val="00381825"/>
    <w:rsid w:val="00381ED3"/>
    <w:rsid w:val="003824B2"/>
    <w:rsid w:val="003824D8"/>
    <w:rsid w:val="003842CA"/>
    <w:rsid w:val="003847DD"/>
    <w:rsid w:val="00384BEC"/>
    <w:rsid w:val="00385770"/>
    <w:rsid w:val="00385E72"/>
    <w:rsid w:val="0038605E"/>
    <w:rsid w:val="00390212"/>
    <w:rsid w:val="00393172"/>
    <w:rsid w:val="003941F3"/>
    <w:rsid w:val="00394883"/>
    <w:rsid w:val="00394A91"/>
    <w:rsid w:val="003952CD"/>
    <w:rsid w:val="00395629"/>
    <w:rsid w:val="00396962"/>
    <w:rsid w:val="00396C44"/>
    <w:rsid w:val="003A0D63"/>
    <w:rsid w:val="003A1AFC"/>
    <w:rsid w:val="003A20DE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4728"/>
    <w:rsid w:val="003B5DB5"/>
    <w:rsid w:val="003B76EC"/>
    <w:rsid w:val="003B77E6"/>
    <w:rsid w:val="003C13D0"/>
    <w:rsid w:val="003C144C"/>
    <w:rsid w:val="003C16D8"/>
    <w:rsid w:val="003C23C2"/>
    <w:rsid w:val="003C31B8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28A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69BB"/>
    <w:rsid w:val="003D72A3"/>
    <w:rsid w:val="003D7697"/>
    <w:rsid w:val="003D79B5"/>
    <w:rsid w:val="003D7E75"/>
    <w:rsid w:val="003E01A1"/>
    <w:rsid w:val="003E041F"/>
    <w:rsid w:val="003E1033"/>
    <w:rsid w:val="003E238A"/>
    <w:rsid w:val="003E27F5"/>
    <w:rsid w:val="003E2BBE"/>
    <w:rsid w:val="003E2C72"/>
    <w:rsid w:val="003E3112"/>
    <w:rsid w:val="003E382E"/>
    <w:rsid w:val="003E41DA"/>
    <w:rsid w:val="003E5A46"/>
    <w:rsid w:val="003E5EC4"/>
    <w:rsid w:val="003E66D9"/>
    <w:rsid w:val="003E6A55"/>
    <w:rsid w:val="003E7694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4BCC"/>
    <w:rsid w:val="003F5254"/>
    <w:rsid w:val="003F5355"/>
    <w:rsid w:val="003F5391"/>
    <w:rsid w:val="003F53B7"/>
    <w:rsid w:val="003F5578"/>
    <w:rsid w:val="003F5717"/>
    <w:rsid w:val="003F5EAF"/>
    <w:rsid w:val="003F7067"/>
    <w:rsid w:val="003F7D26"/>
    <w:rsid w:val="00400193"/>
    <w:rsid w:val="0040177D"/>
    <w:rsid w:val="00401BB7"/>
    <w:rsid w:val="00401D36"/>
    <w:rsid w:val="0040234C"/>
    <w:rsid w:val="0040347F"/>
    <w:rsid w:val="00403CF6"/>
    <w:rsid w:val="00404565"/>
    <w:rsid w:val="004045F3"/>
    <w:rsid w:val="004046D4"/>
    <w:rsid w:val="00404967"/>
    <w:rsid w:val="00404CDB"/>
    <w:rsid w:val="00404DC3"/>
    <w:rsid w:val="0040509D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4323"/>
    <w:rsid w:val="0041513D"/>
    <w:rsid w:val="004178D7"/>
    <w:rsid w:val="00420523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4B6A"/>
    <w:rsid w:val="00427357"/>
    <w:rsid w:val="00427AEF"/>
    <w:rsid w:val="00427E0C"/>
    <w:rsid w:val="00430707"/>
    <w:rsid w:val="00430CEE"/>
    <w:rsid w:val="00430D6D"/>
    <w:rsid w:val="0043119E"/>
    <w:rsid w:val="0043187E"/>
    <w:rsid w:val="004322EB"/>
    <w:rsid w:val="004324F0"/>
    <w:rsid w:val="004350C8"/>
    <w:rsid w:val="00435783"/>
    <w:rsid w:val="00435824"/>
    <w:rsid w:val="00435BC2"/>
    <w:rsid w:val="00436067"/>
    <w:rsid w:val="00436A22"/>
    <w:rsid w:val="00437822"/>
    <w:rsid w:val="00440E5F"/>
    <w:rsid w:val="00442CA6"/>
    <w:rsid w:val="00443343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3B11"/>
    <w:rsid w:val="0045461D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B0C"/>
    <w:rsid w:val="00467FB5"/>
    <w:rsid w:val="00471763"/>
    <w:rsid w:val="00471899"/>
    <w:rsid w:val="00471ABD"/>
    <w:rsid w:val="004723C5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2E80"/>
    <w:rsid w:val="00483926"/>
    <w:rsid w:val="00485DDF"/>
    <w:rsid w:val="00486B30"/>
    <w:rsid w:val="004873C6"/>
    <w:rsid w:val="004876DC"/>
    <w:rsid w:val="0048772F"/>
    <w:rsid w:val="00487B6A"/>
    <w:rsid w:val="0049001A"/>
    <w:rsid w:val="00490ABC"/>
    <w:rsid w:val="00490B74"/>
    <w:rsid w:val="00490FB1"/>
    <w:rsid w:val="00491434"/>
    <w:rsid w:val="004935A3"/>
    <w:rsid w:val="004936FB"/>
    <w:rsid w:val="00494056"/>
    <w:rsid w:val="004940D7"/>
    <w:rsid w:val="00495540"/>
    <w:rsid w:val="00496804"/>
    <w:rsid w:val="004A08BD"/>
    <w:rsid w:val="004A16D6"/>
    <w:rsid w:val="004A25BA"/>
    <w:rsid w:val="004A2D67"/>
    <w:rsid w:val="004A3177"/>
    <w:rsid w:val="004A326D"/>
    <w:rsid w:val="004A5299"/>
    <w:rsid w:val="004A5AEB"/>
    <w:rsid w:val="004A5DC3"/>
    <w:rsid w:val="004A5F98"/>
    <w:rsid w:val="004A5FF0"/>
    <w:rsid w:val="004A623B"/>
    <w:rsid w:val="004A6365"/>
    <w:rsid w:val="004A6AFE"/>
    <w:rsid w:val="004A7B8A"/>
    <w:rsid w:val="004B0985"/>
    <w:rsid w:val="004B1C6A"/>
    <w:rsid w:val="004B20F1"/>
    <w:rsid w:val="004B22CD"/>
    <w:rsid w:val="004B36D6"/>
    <w:rsid w:val="004B3F4F"/>
    <w:rsid w:val="004B4190"/>
    <w:rsid w:val="004B5B77"/>
    <w:rsid w:val="004B62ED"/>
    <w:rsid w:val="004B6435"/>
    <w:rsid w:val="004B6E78"/>
    <w:rsid w:val="004B708B"/>
    <w:rsid w:val="004B7C7D"/>
    <w:rsid w:val="004C03B9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60FD"/>
    <w:rsid w:val="004D7400"/>
    <w:rsid w:val="004D7A52"/>
    <w:rsid w:val="004E0052"/>
    <w:rsid w:val="004E0224"/>
    <w:rsid w:val="004E161F"/>
    <w:rsid w:val="004E1B13"/>
    <w:rsid w:val="004E2D20"/>
    <w:rsid w:val="004E301B"/>
    <w:rsid w:val="004E34DC"/>
    <w:rsid w:val="004E3FC3"/>
    <w:rsid w:val="004E4144"/>
    <w:rsid w:val="004E52F9"/>
    <w:rsid w:val="004E5AFC"/>
    <w:rsid w:val="004E60B4"/>
    <w:rsid w:val="004E6561"/>
    <w:rsid w:val="004F071C"/>
    <w:rsid w:val="004F0CAD"/>
    <w:rsid w:val="004F0F48"/>
    <w:rsid w:val="004F1503"/>
    <w:rsid w:val="004F1CE6"/>
    <w:rsid w:val="004F2466"/>
    <w:rsid w:val="004F2ACB"/>
    <w:rsid w:val="004F39FD"/>
    <w:rsid w:val="004F3A7E"/>
    <w:rsid w:val="004F4F3E"/>
    <w:rsid w:val="004F4F92"/>
    <w:rsid w:val="004F77B5"/>
    <w:rsid w:val="00500FC4"/>
    <w:rsid w:val="0050145B"/>
    <w:rsid w:val="00501A6C"/>
    <w:rsid w:val="00501E6A"/>
    <w:rsid w:val="00502079"/>
    <w:rsid w:val="00502137"/>
    <w:rsid w:val="00502F03"/>
    <w:rsid w:val="0050356C"/>
    <w:rsid w:val="00504802"/>
    <w:rsid w:val="00506256"/>
    <w:rsid w:val="00511111"/>
    <w:rsid w:val="005112BC"/>
    <w:rsid w:val="0051131A"/>
    <w:rsid w:val="00512D67"/>
    <w:rsid w:val="0051302A"/>
    <w:rsid w:val="0051391C"/>
    <w:rsid w:val="005141F8"/>
    <w:rsid w:val="00514688"/>
    <w:rsid w:val="005153B0"/>
    <w:rsid w:val="00515AFA"/>
    <w:rsid w:val="00515C06"/>
    <w:rsid w:val="0051610F"/>
    <w:rsid w:val="00517566"/>
    <w:rsid w:val="00520036"/>
    <w:rsid w:val="00520614"/>
    <w:rsid w:val="00520963"/>
    <w:rsid w:val="00520CBD"/>
    <w:rsid w:val="00521E3F"/>
    <w:rsid w:val="005229EF"/>
    <w:rsid w:val="00522A37"/>
    <w:rsid w:val="00522D0B"/>
    <w:rsid w:val="00522D38"/>
    <w:rsid w:val="00523084"/>
    <w:rsid w:val="00525924"/>
    <w:rsid w:val="00526CE4"/>
    <w:rsid w:val="00530FDF"/>
    <w:rsid w:val="0053103E"/>
    <w:rsid w:val="005341B4"/>
    <w:rsid w:val="0053491E"/>
    <w:rsid w:val="00534C68"/>
    <w:rsid w:val="00535C6C"/>
    <w:rsid w:val="0053713D"/>
    <w:rsid w:val="005371D5"/>
    <w:rsid w:val="005375C5"/>
    <w:rsid w:val="005377B4"/>
    <w:rsid w:val="005402A5"/>
    <w:rsid w:val="00540AC0"/>
    <w:rsid w:val="0054118C"/>
    <w:rsid w:val="0054131F"/>
    <w:rsid w:val="00542331"/>
    <w:rsid w:val="0054300C"/>
    <w:rsid w:val="00544003"/>
    <w:rsid w:val="00544329"/>
    <w:rsid w:val="005449C6"/>
    <w:rsid w:val="00545CD0"/>
    <w:rsid w:val="005465CA"/>
    <w:rsid w:val="0054665C"/>
    <w:rsid w:val="005471B8"/>
    <w:rsid w:val="00547BE1"/>
    <w:rsid w:val="0055009B"/>
    <w:rsid w:val="00550335"/>
    <w:rsid w:val="005513B0"/>
    <w:rsid w:val="00551B16"/>
    <w:rsid w:val="00551B9B"/>
    <w:rsid w:val="00552E38"/>
    <w:rsid w:val="005537E5"/>
    <w:rsid w:val="00553F03"/>
    <w:rsid w:val="005545EC"/>
    <w:rsid w:val="00554B90"/>
    <w:rsid w:val="00555AE3"/>
    <w:rsid w:val="00557A05"/>
    <w:rsid w:val="00557F23"/>
    <w:rsid w:val="00560B56"/>
    <w:rsid w:val="00560B58"/>
    <w:rsid w:val="00560DDA"/>
    <w:rsid w:val="005612E2"/>
    <w:rsid w:val="005626E7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CEF"/>
    <w:rsid w:val="00572EEE"/>
    <w:rsid w:val="00573307"/>
    <w:rsid w:val="005738A9"/>
    <w:rsid w:val="00574E4D"/>
    <w:rsid w:val="00574FF3"/>
    <w:rsid w:val="005754B8"/>
    <w:rsid w:val="00575BE0"/>
    <w:rsid w:val="00575F0F"/>
    <w:rsid w:val="005769C0"/>
    <w:rsid w:val="00576A17"/>
    <w:rsid w:val="00577758"/>
    <w:rsid w:val="0057775D"/>
    <w:rsid w:val="00577BDA"/>
    <w:rsid w:val="00577C57"/>
    <w:rsid w:val="00577CC2"/>
    <w:rsid w:val="005804AA"/>
    <w:rsid w:val="0058053A"/>
    <w:rsid w:val="005805CD"/>
    <w:rsid w:val="005834F8"/>
    <w:rsid w:val="00584038"/>
    <w:rsid w:val="005840DD"/>
    <w:rsid w:val="00584140"/>
    <w:rsid w:val="005842D8"/>
    <w:rsid w:val="00585542"/>
    <w:rsid w:val="0058596B"/>
    <w:rsid w:val="00585D31"/>
    <w:rsid w:val="00586CAB"/>
    <w:rsid w:val="00587D0D"/>
    <w:rsid w:val="00591327"/>
    <w:rsid w:val="005923FA"/>
    <w:rsid w:val="00592654"/>
    <w:rsid w:val="00593226"/>
    <w:rsid w:val="0059465B"/>
    <w:rsid w:val="005946FE"/>
    <w:rsid w:val="00595B8E"/>
    <w:rsid w:val="00595EFF"/>
    <w:rsid w:val="0059606D"/>
    <w:rsid w:val="00597237"/>
    <w:rsid w:val="00597418"/>
    <w:rsid w:val="005A1A47"/>
    <w:rsid w:val="005A277F"/>
    <w:rsid w:val="005A29AE"/>
    <w:rsid w:val="005A310A"/>
    <w:rsid w:val="005A3E99"/>
    <w:rsid w:val="005A4612"/>
    <w:rsid w:val="005A5A1D"/>
    <w:rsid w:val="005A5FEF"/>
    <w:rsid w:val="005A6589"/>
    <w:rsid w:val="005A662A"/>
    <w:rsid w:val="005A6AA9"/>
    <w:rsid w:val="005A7FE6"/>
    <w:rsid w:val="005B085F"/>
    <w:rsid w:val="005B098E"/>
    <w:rsid w:val="005B0EF7"/>
    <w:rsid w:val="005B1C31"/>
    <w:rsid w:val="005B2999"/>
    <w:rsid w:val="005B29E3"/>
    <w:rsid w:val="005B36F9"/>
    <w:rsid w:val="005B3FD0"/>
    <w:rsid w:val="005B40A8"/>
    <w:rsid w:val="005B44E0"/>
    <w:rsid w:val="005B4F70"/>
    <w:rsid w:val="005B54EF"/>
    <w:rsid w:val="005B5B1C"/>
    <w:rsid w:val="005B6BD4"/>
    <w:rsid w:val="005B6C6D"/>
    <w:rsid w:val="005B70E6"/>
    <w:rsid w:val="005B70FC"/>
    <w:rsid w:val="005B75BB"/>
    <w:rsid w:val="005C1BF8"/>
    <w:rsid w:val="005C1EE5"/>
    <w:rsid w:val="005C2F77"/>
    <w:rsid w:val="005C3AA9"/>
    <w:rsid w:val="005C3F02"/>
    <w:rsid w:val="005C4153"/>
    <w:rsid w:val="005C4AAB"/>
    <w:rsid w:val="005C4D35"/>
    <w:rsid w:val="005C5003"/>
    <w:rsid w:val="005C50D8"/>
    <w:rsid w:val="005C6036"/>
    <w:rsid w:val="005C66B3"/>
    <w:rsid w:val="005D1678"/>
    <w:rsid w:val="005D1C0E"/>
    <w:rsid w:val="005D22DE"/>
    <w:rsid w:val="005D32B4"/>
    <w:rsid w:val="005D3CE2"/>
    <w:rsid w:val="005D53EF"/>
    <w:rsid w:val="005D545E"/>
    <w:rsid w:val="005D6429"/>
    <w:rsid w:val="005D65F1"/>
    <w:rsid w:val="005D6821"/>
    <w:rsid w:val="005D6982"/>
    <w:rsid w:val="005D6DEA"/>
    <w:rsid w:val="005E07B6"/>
    <w:rsid w:val="005E0B55"/>
    <w:rsid w:val="005E0E61"/>
    <w:rsid w:val="005E1BF9"/>
    <w:rsid w:val="005E1D39"/>
    <w:rsid w:val="005E1F99"/>
    <w:rsid w:val="005E31B2"/>
    <w:rsid w:val="005E3B58"/>
    <w:rsid w:val="005E3BD0"/>
    <w:rsid w:val="005E5211"/>
    <w:rsid w:val="005E6031"/>
    <w:rsid w:val="005E6A44"/>
    <w:rsid w:val="005F0856"/>
    <w:rsid w:val="005F0A8F"/>
    <w:rsid w:val="005F1573"/>
    <w:rsid w:val="005F15FC"/>
    <w:rsid w:val="005F19A4"/>
    <w:rsid w:val="005F1B6E"/>
    <w:rsid w:val="005F2790"/>
    <w:rsid w:val="005F3115"/>
    <w:rsid w:val="005F4D40"/>
    <w:rsid w:val="005F5EDC"/>
    <w:rsid w:val="005F6BF6"/>
    <w:rsid w:val="005F7151"/>
    <w:rsid w:val="005F75DC"/>
    <w:rsid w:val="005F7DBD"/>
    <w:rsid w:val="00601B39"/>
    <w:rsid w:val="006026C7"/>
    <w:rsid w:val="00603CB1"/>
    <w:rsid w:val="006040B9"/>
    <w:rsid w:val="006052D8"/>
    <w:rsid w:val="00605425"/>
    <w:rsid w:val="00605F00"/>
    <w:rsid w:val="00606C99"/>
    <w:rsid w:val="00606E92"/>
    <w:rsid w:val="00607D4E"/>
    <w:rsid w:val="00610781"/>
    <w:rsid w:val="006110FB"/>
    <w:rsid w:val="0061129A"/>
    <w:rsid w:val="00611755"/>
    <w:rsid w:val="0061190D"/>
    <w:rsid w:val="00612665"/>
    <w:rsid w:val="00612A25"/>
    <w:rsid w:val="006132A5"/>
    <w:rsid w:val="00613560"/>
    <w:rsid w:val="00613785"/>
    <w:rsid w:val="00613976"/>
    <w:rsid w:val="006146A4"/>
    <w:rsid w:val="0061515D"/>
    <w:rsid w:val="00615164"/>
    <w:rsid w:val="006162A7"/>
    <w:rsid w:val="00617968"/>
    <w:rsid w:val="00617A49"/>
    <w:rsid w:val="00617B10"/>
    <w:rsid w:val="0062035E"/>
    <w:rsid w:val="006205C0"/>
    <w:rsid w:val="00620ADC"/>
    <w:rsid w:val="00620C05"/>
    <w:rsid w:val="00621AF6"/>
    <w:rsid w:val="00621CED"/>
    <w:rsid w:val="006238F9"/>
    <w:rsid w:val="00624159"/>
    <w:rsid w:val="0062426D"/>
    <w:rsid w:val="00624674"/>
    <w:rsid w:val="006255F0"/>
    <w:rsid w:val="0062684A"/>
    <w:rsid w:val="00627A87"/>
    <w:rsid w:val="006301B9"/>
    <w:rsid w:val="00632167"/>
    <w:rsid w:val="00634027"/>
    <w:rsid w:val="006341D6"/>
    <w:rsid w:val="006348A4"/>
    <w:rsid w:val="0063534C"/>
    <w:rsid w:val="0063547C"/>
    <w:rsid w:val="00635D73"/>
    <w:rsid w:val="00637DB9"/>
    <w:rsid w:val="006401B0"/>
    <w:rsid w:val="00640D93"/>
    <w:rsid w:val="00641142"/>
    <w:rsid w:val="0064265B"/>
    <w:rsid w:val="00642C68"/>
    <w:rsid w:val="006436B7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0E4"/>
    <w:rsid w:val="00651950"/>
    <w:rsid w:val="00651ABE"/>
    <w:rsid w:val="00652091"/>
    <w:rsid w:val="006527C7"/>
    <w:rsid w:val="00652C06"/>
    <w:rsid w:val="00652E18"/>
    <w:rsid w:val="00653DAE"/>
    <w:rsid w:val="006540EC"/>
    <w:rsid w:val="00655988"/>
    <w:rsid w:val="00655AB7"/>
    <w:rsid w:val="00655F7C"/>
    <w:rsid w:val="0065650B"/>
    <w:rsid w:val="00657BD0"/>
    <w:rsid w:val="00657D0B"/>
    <w:rsid w:val="006603BA"/>
    <w:rsid w:val="00660428"/>
    <w:rsid w:val="0066049C"/>
    <w:rsid w:val="0066083F"/>
    <w:rsid w:val="00661CE9"/>
    <w:rsid w:val="00662694"/>
    <w:rsid w:val="006626A3"/>
    <w:rsid w:val="006627D6"/>
    <w:rsid w:val="006635D4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5913"/>
    <w:rsid w:val="00675B0B"/>
    <w:rsid w:val="00675F83"/>
    <w:rsid w:val="00676788"/>
    <w:rsid w:val="0067687A"/>
    <w:rsid w:val="00680C6F"/>
    <w:rsid w:val="00680FDB"/>
    <w:rsid w:val="00682799"/>
    <w:rsid w:val="00683930"/>
    <w:rsid w:val="00684EEC"/>
    <w:rsid w:val="006906F5"/>
    <w:rsid w:val="00691FF1"/>
    <w:rsid w:val="006927A2"/>
    <w:rsid w:val="00692813"/>
    <w:rsid w:val="006928D3"/>
    <w:rsid w:val="006928DA"/>
    <w:rsid w:val="00693532"/>
    <w:rsid w:val="006938D7"/>
    <w:rsid w:val="006944BC"/>
    <w:rsid w:val="00694545"/>
    <w:rsid w:val="0069505C"/>
    <w:rsid w:val="0069538D"/>
    <w:rsid w:val="006964B0"/>
    <w:rsid w:val="006971E5"/>
    <w:rsid w:val="00697285"/>
    <w:rsid w:val="00697D14"/>
    <w:rsid w:val="006A10E0"/>
    <w:rsid w:val="006A1412"/>
    <w:rsid w:val="006A17BA"/>
    <w:rsid w:val="006A1A04"/>
    <w:rsid w:val="006A1AD8"/>
    <w:rsid w:val="006A2497"/>
    <w:rsid w:val="006A24FB"/>
    <w:rsid w:val="006A2BAA"/>
    <w:rsid w:val="006A396C"/>
    <w:rsid w:val="006A3B41"/>
    <w:rsid w:val="006A3E21"/>
    <w:rsid w:val="006A4134"/>
    <w:rsid w:val="006A4AF2"/>
    <w:rsid w:val="006A58AC"/>
    <w:rsid w:val="006A5D41"/>
    <w:rsid w:val="006A613A"/>
    <w:rsid w:val="006A639B"/>
    <w:rsid w:val="006A6904"/>
    <w:rsid w:val="006A6936"/>
    <w:rsid w:val="006A6B2C"/>
    <w:rsid w:val="006A7368"/>
    <w:rsid w:val="006A79E5"/>
    <w:rsid w:val="006B0A59"/>
    <w:rsid w:val="006B2B32"/>
    <w:rsid w:val="006B2E65"/>
    <w:rsid w:val="006B34E8"/>
    <w:rsid w:val="006B3D96"/>
    <w:rsid w:val="006B3F02"/>
    <w:rsid w:val="006B4A86"/>
    <w:rsid w:val="006B4E01"/>
    <w:rsid w:val="006B508B"/>
    <w:rsid w:val="006B5C31"/>
    <w:rsid w:val="006B5D24"/>
    <w:rsid w:val="006B6D12"/>
    <w:rsid w:val="006B6ED3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0B6"/>
    <w:rsid w:val="006C331A"/>
    <w:rsid w:val="006C3D0F"/>
    <w:rsid w:val="006C3E8D"/>
    <w:rsid w:val="006C565E"/>
    <w:rsid w:val="006C58CE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C8"/>
    <w:rsid w:val="006D7ED0"/>
    <w:rsid w:val="006E0256"/>
    <w:rsid w:val="006E0514"/>
    <w:rsid w:val="006E096A"/>
    <w:rsid w:val="006E0A86"/>
    <w:rsid w:val="006E0ACD"/>
    <w:rsid w:val="006E103F"/>
    <w:rsid w:val="006E2AD2"/>
    <w:rsid w:val="006E2B0C"/>
    <w:rsid w:val="006E407D"/>
    <w:rsid w:val="006E6924"/>
    <w:rsid w:val="006E7464"/>
    <w:rsid w:val="006F0341"/>
    <w:rsid w:val="006F0E59"/>
    <w:rsid w:val="006F0EA6"/>
    <w:rsid w:val="006F1A4E"/>
    <w:rsid w:val="006F2012"/>
    <w:rsid w:val="006F25D0"/>
    <w:rsid w:val="006F29A5"/>
    <w:rsid w:val="006F2CCF"/>
    <w:rsid w:val="006F30B0"/>
    <w:rsid w:val="006F3174"/>
    <w:rsid w:val="006F3F5B"/>
    <w:rsid w:val="006F597F"/>
    <w:rsid w:val="006F5E5F"/>
    <w:rsid w:val="006F6905"/>
    <w:rsid w:val="006F7460"/>
    <w:rsid w:val="006F78D0"/>
    <w:rsid w:val="006F7AAD"/>
    <w:rsid w:val="006F7EF2"/>
    <w:rsid w:val="00700775"/>
    <w:rsid w:val="00700ABA"/>
    <w:rsid w:val="0070219F"/>
    <w:rsid w:val="00702237"/>
    <w:rsid w:val="0070234D"/>
    <w:rsid w:val="00702C26"/>
    <w:rsid w:val="00702EC8"/>
    <w:rsid w:val="00702F3A"/>
    <w:rsid w:val="00703AD9"/>
    <w:rsid w:val="00704783"/>
    <w:rsid w:val="00705D71"/>
    <w:rsid w:val="007066A8"/>
    <w:rsid w:val="00706FA9"/>
    <w:rsid w:val="007077AD"/>
    <w:rsid w:val="00707ABE"/>
    <w:rsid w:val="007100AB"/>
    <w:rsid w:val="00710348"/>
    <w:rsid w:val="00710475"/>
    <w:rsid w:val="0071092E"/>
    <w:rsid w:val="00711309"/>
    <w:rsid w:val="00711969"/>
    <w:rsid w:val="00712067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2FF4"/>
    <w:rsid w:val="00723118"/>
    <w:rsid w:val="00723497"/>
    <w:rsid w:val="00723F86"/>
    <w:rsid w:val="007241C7"/>
    <w:rsid w:val="007244B4"/>
    <w:rsid w:val="00724766"/>
    <w:rsid w:val="00724B3B"/>
    <w:rsid w:val="00724EC9"/>
    <w:rsid w:val="007256F6"/>
    <w:rsid w:val="00725F4E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8B4"/>
    <w:rsid w:val="00734D7C"/>
    <w:rsid w:val="00734DC0"/>
    <w:rsid w:val="007361D6"/>
    <w:rsid w:val="0073748C"/>
    <w:rsid w:val="00741580"/>
    <w:rsid w:val="00741D4F"/>
    <w:rsid w:val="007422F2"/>
    <w:rsid w:val="007425E1"/>
    <w:rsid w:val="00742665"/>
    <w:rsid w:val="007435E4"/>
    <w:rsid w:val="0074363D"/>
    <w:rsid w:val="00743872"/>
    <w:rsid w:val="00743AF6"/>
    <w:rsid w:val="007446FA"/>
    <w:rsid w:val="00745012"/>
    <w:rsid w:val="00745AFB"/>
    <w:rsid w:val="007472F4"/>
    <w:rsid w:val="00747614"/>
    <w:rsid w:val="00750B3A"/>
    <w:rsid w:val="00750FF6"/>
    <w:rsid w:val="00751077"/>
    <w:rsid w:val="0075166D"/>
    <w:rsid w:val="007529BE"/>
    <w:rsid w:val="00752DB2"/>
    <w:rsid w:val="00752DC1"/>
    <w:rsid w:val="00752F0A"/>
    <w:rsid w:val="0075467F"/>
    <w:rsid w:val="00754E9E"/>
    <w:rsid w:val="007551F3"/>
    <w:rsid w:val="00755A57"/>
    <w:rsid w:val="00755B4F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67BE5"/>
    <w:rsid w:val="0077031A"/>
    <w:rsid w:val="00771A59"/>
    <w:rsid w:val="00771FBB"/>
    <w:rsid w:val="00772432"/>
    <w:rsid w:val="00773BA7"/>
    <w:rsid w:val="0077484F"/>
    <w:rsid w:val="0077499D"/>
    <w:rsid w:val="00774BBB"/>
    <w:rsid w:val="00774D8D"/>
    <w:rsid w:val="00775ADD"/>
    <w:rsid w:val="00775F9F"/>
    <w:rsid w:val="00777EF9"/>
    <w:rsid w:val="007804E1"/>
    <w:rsid w:val="00780F1D"/>
    <w:rsid w:val="00781A37"/>
    <w:rsid w:val="0078234C"/>
    <w:rsid w:val="007827DE"/>
    <w:rsid w:val="00782892"/>
    <w:rsid w:val="007829C7"/>
    <w:rsid w:val="00783E83"/>
    <w:rsid w:val="00783FAF"/>
    <w:rsid w:val="00784C6D"/>
    <w:rsid w:val="007857B9"/>
    <w:rsid w:val="00785EA5"/>
    <w:rsid w:val="00786B2F"/>
    <w:rsid w:val="00786DCC"/>
    <w:rsid w:val="007900D0"/>
    <w:rsid w:val="00791385"/>
    <w:rsid w:val="0079148B"/>
    <w:rsid w:val="007926AD"/>
    <w:rsid w:val="007936C7"/>
    <w:rsid w:val="007943C8"/>
    <w:rsid w:val="00796560"/>
    <w:rsid w:val="007978CB"/>
    <w:rsid w:val="00797DA7"/>
    <w:rsid w:val="007A1976"/>
    <w:rsid w:val="007A297C"/>
    <w:rsid w:val="007A371F"/>
    <w:rsid w:val="007A4235"/>
    <w:rsid w:val="007A6E60"/>
    <w:rsid w:val="007A6ECD"/>
    <w:rsid w:val="007A717D"/>
    <w:rsid w:val="007A75DF"/>
    <w:rsid w:val="007A7CD5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1C2"/>
    <w:rsid w:val="007B633E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245"/>
    <w:rsid w:val="007C23E5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674A"/>
    <w:rsid w:val="007C7052"/>
    <w:rsid w:val="007C7B94"/>
    <w:rsid w:val="007D02CA"/>
    <w:rsid w:val="007D08DD"/>
    <w:rsid w:val="007D0C7A"/>
    <w:rsid w:val="007D2004"/>
    <w:rsid w:val="007D2105"/>
    <w:rsid w:val="007D32ED"/>
    <w:rsid w:val="007D45FC"/>
    <w:rsid w:val="007D5ACE"/>
    <w:rsid w:val="007D5C51"/>
    <w:rsid w:val="007D678E"/>
    <w:rsid w:val="007D6E4A"/>
    <w:rsid w:val="007D7BBF"/>
    <w:rsid w:val="007E170F"/>
    <w:rsid w:val="007E17EE"/>
    <w:rsid w:val="007E1A1E"/>
    <w:rsid w:val="007E38E9"/>
    <w:rsid w:val="007E391F"/>
    <w:rsid w:val="007E46F6"/>
    <w:rsid w:val="007E4A09"/>
    <w:rsid w:val="007E4CC5"/>
    <w:rsid w:val="007E5174"/>
    <w:rsid w:val="007E5D56"/>
    <w:rsid w:val="007E64E9"/>
    <w:rsid w:val="007E6D05"/>
    <w:rsid w:val="007F077B"/>
    <w:rsid w:val="007F19B5"/>
    <w:rsid w:val="007F1D06"/>
    <w:rsid w:val="007F23AB"/>
    <w:rsid w:val="007F2ACA"/>
    <w:rsid w:val="007F3362"/>
    <w:rsid w:val="007F3A44"/>
    <w:rsid w:val="007F4519"/>
    <w:rsid w:val="007F5C60"/>
    <w:rsid w:val="007F683C"/>
    <w:rsid w:val="007F6FCE"/>
    <w:rsid w:val="007F7557"/>
    <w:rsid w:val="007F78C3"/>
    <w:rsid w:val="00800C69"/>
    <w:rsid w:val="0080247A"/>
    <w:rsid w:val="00803A4C"/>
    <w:rsid w:val="00803AED"/>
    <w:rsid w:val="00804025"/>
    <w:rsid w:val="008040B4"/>
    <w:rsid w:val="008047DC"/>
    <w:rsid w:val="008048F6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562"/>
    <w:rsid w:val="00821BF7"/>
    <w:rsid w:val="00821BFE"/>
    <w:rsid w:val="00821FAC"/>
    <w:rsid w:val="00822094"/>
    <w:rsid w:val="00822238"/>
    <w:rsid w:val="00822454"/>
    <w:rsid w:val="008231D1"/>
    <w:rsid w:val="00823A1A"/>
    <w:rsid w:val="00823CD7"/>
    <w:rsid w:val="00824340"/>
    <w:rsid w:val="00824A49"/>
    <w:rsid w:val="008257B1"/>
    <w:rsid w:val="0082633D"/>
    <w:rsid w:val="00827DF4"/>
    <w:rsid w:val="00827E3C"/>
    <w:rsid w:val="0083028E"/>
    <w:rsid w:val="00830965"/>
    <w:rsid w:val="008310D7"/>
    <w:rsid w:val="00831D43"/>
    <w:rsid w:val="0083253A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443C"/>
    <w:rsid w:val="008450FE"/>
    <w:rsid w:val="00845A4A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6D8C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1FC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06A3"/>
    <w:rsid w:val="008822A4"/>
    <w:rsid w:val="008823C6"/>
    <w:rsid w:val="00882D4F"/>
    <w:rsid w:val="00883820"/>
    <w:rsid w:val="008838F4"/>
    <w:rsid w:val="0088431E"/>
    <w:rsid w:val="00884926"/>
    <w:rsid w:val="00885A49"/>
    <w:rsid w:val="00885A81"/>
    <w:rsid w:val="00885FDC"/>
    <w:rsid w:val="00886018"/>
    <w:rsid w:val="00887176"/>
    <w:rsid w:val="008879E7"/>
    <w:rsid w:val="00887E2F"/>
    <w:rsid w:val="00887F67"/>
    <w:rsid w:val="0089070E"/>
    <w:rsid w:val="008914D2"/>
    <w:rsid w:val="008929F2"/>
    <w:rsid w:val="00893322"/>
    <w:rsid w:val="0089458B"/>
    <w:rsid w:val="0089501A"/>
    <w:rsid w:val="00895451"/>
    <w:rsid w:val="00895C77"/>
    <w:rsid w:val="00895CED"/>
    <w:rsid w:val="008966F5"/>
    <w:rsid w:val="008970AA"/>
    <w:rsid w:val="00897A3C"/>
    <w:rsid w:val="00897D03"/>
    <w:rsid w:val="00897D07"/>
    <w:rsid w:val="00897D27"/>
    <w:rsid w:val="008A0056"/>
    <w:rsid w:val="008A069E"/>
    <w:rsid w:val="008A090E"/>
    <w:rsid w:val="008A0CA2"/>
    <w:rsid w:val="008A0CC8"/>
    <w:rsid w:val="008A0FE1"/>
    <w:rsid w:val="008A106A"/>
    <w:rsid w:val="008A166E"/>
    <w:rsid w:val="008A1C8D"/>
    <w:rsid w:val="008A1D26"/>
    <w:rsid w:val="008A1D57"/>
    <w:rsid w:val="008A1F5A"/>
    <w:rsid w:val="008A21F0"/>
    <w:rsid w:val="008A21F4"/>
    <w:rsid w:val="008A2567"/>
    <w:rsid w:val="008A3BE6"/>
    <w:rsid w:val="008A42DA"/>
    <w:rsid w:val="008A4544"/>
    <w:rsid w:val="008A596F"/>
    <w:rsid w:val="008A598F"/>
    <w:rsid w:val="008A632F"/>
    <w:rsid w:val="008A6451"/>
    <w:rsid w:val="008A64C5"/>
    <w:rsid w:val="008A668B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26E9"/>
    <w:rsid w:val="008B2D8D"/>
    <w:rsid w:val="008B2E5D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8"/>
    <w:rsid w:val="008C533B"/>
    <w:rsid w:val="008C5D2A"/>
    <w:rsid w:val="008C60F8"/>
    <w:rsid w:val="008C67B6"/>
    <w:rsid w:val="008C6A42"/>
    <w:rsid w:val="008C6F9D"/>
    <w:rsid w:val="008C7EE4"/>
    <w:rsid w:val="008D178E"/>
    <w:rsid w:val="008D1A2D"/>
    <w:rsid w:val="008D22ED"/>
    <w:rsid w:val="008D2C97"/>
    <w:rsid w:val="008D31F9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0678"/>
    <w:rsid w:val="008E1B0C"/>
    <w:rsid w:val="008E210B"/>
    <w:rsid w:val="008E26AB"/>
    <w:rsid w:val="008E2872"/>
    <w:rsid w:val="008E29C8"/>
    <w:rsid w:val="008E3364"/>
    <w:rsid w:val="008E348A"/>
    <w:rsid w:val="008E5698"/>
    <w:rsid w:val="008E5F8E"/>
    <w:rsid w:val="008E7D11"/>
    <w:rsid w:val="008E7D67"/>
    <w:rsid w:val="008F02DF"/>
    <w:rsid w:val="008F0339"/>
    <w:rsid w:val="008F03B0"/>
    <w:rsid w:val="008F1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41A6"/>
    <w:rsid w:val="0091578C"/>
    <w:rsid w:val="009169EB"/>
    <w:rsid w:val="009172FD"/>
    <w:rsid w:val="00917666"/>
    <w:rsid w:val="009176B1"/>
    <w:rsid w:val="00917820"/>
    <w:rsid w:val="00917975"/>
    <w:rsid w:val="00921A08"/>
    <w:rsid w:val="00921AC9"/>
    <w:rsid w:val="00922176"/>
    <w:rsid w:val="009228E6"/>
    <w:rsid w:val="009228EE"/>
    <w:rsid w:val="0092344F"/>
    <w:rsid w:val="00923EB1"/>
    <w:rsid w:val="00925CEF"/>
    <w:rsid w:val="00926E3D"/>
    <w:rsid w:val="0092715A"/>
    <w:rsid w:val="00927A6F"/>
    <w:rsid w:val="009304A3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37049"/>
    <w:rsid w:val="00940074"/>
    <w:rsid w:val="009409E5"/>
    <w:rsid w:val="00940E22"/>
    <w:rsid w:val="00941309"/>
    <w:rsid w:val="0094141C"/>
    <w:rsid w:val="00941C5D"/>
    <w:rsid w:val="0094441E"/>
    <w:rsid w:val="009448D5"/>
    <w:rsid w:val="00944D5B"/>
    <w:rsid w:val="00946357"/>
    <w:rsid w:val="00946ADE"/>
    <w:rsid w:val="00946B3E"/>
    <w:rsid w:val="00947735"/>
    <w:rsid w:val="00947816"/>
    <w:rsid w:val="009478A1"/>
    <w:rsid w:val="00950408"/>
    <w:rsid w:val="0095079F"/>
    <w:rsid w:val="009517BF"/>
    <w:rsid w:val="00951FEF"/>
    <w:rsid w:val="00952144"/>
    <w:rsid w:val="0095268B"/>
    <w:rsid w:val="009529A9"/>
    <w:rsid w:val="00952AF6"/>
    <w:rsid w:val="009532AC"/>
    <w:rsid w:val="0095332E"/>
    <w:rsid w:val="009539B8"/>
    <w:rsid w:val="00953B2D"/>
    <w:rsid w:val="009544E1"/>
    <w:rsid w:val="00954DE5"/>
    <w:rsid w:val="00954F25"/>
    <w:rsid w:val="0095516A"/>
    <w:rsid w:val="00955805"/>
    <w:rsid w:val="00956271"/>
    <w:rsid w:val="00956DF7"/>
    <w:rsid w:val="009576F7"/>
    <w:rsid w:val="00957739"/>
    <w:rsid w:val="0095785F"/>
    <w:rsid w:val="009618C3"/>
    <w:rsid w:val="00961C4F"/>
    <w:rsid w:val="00961F8E"/>
    <w:rsid w:val="00962301"/>
    <w:rsid w:val="00962867"/>
    <w:rsid w:val="0096313A"/>
    <w:rsid w:val="009633C2"/>
    <w:rsid w:val="00964635"/>
    <w:rsid w:val="009660CF"/>
    <w:rsid w:val="00967DD7"/>
    <w:rsid w:val="00970690"/>
    <w:rsid w:val="00971671"/>
    <w:rsid w:val="00971DF4"/>
    <w:rsid w:val="009724AD"/>
    <w:rsid w:val="00972794"/>
    <w:rsid w:val="00972EBD"/>
    <w:rsid w:val="00973166"/>
    <w:rsid w:val="00973BFE"/>
    <w:rsid w:val="00974EE8"/>
    <w:rsid w:val="009756AB"/>
    <w:rsid w:val="009760D2"/>
    <w:rsid w:val="00976604"/>
    <w:rsid w:val="0097736D"/>
    <w:rsid w:val="009803AE"/>
    <w:rsid w:val="00980BCE"/>
    <w:rsid w:val="0098135C"/>
    <w:rsid w:val="00981B99"/>
    <w:rsid w:val="009821A0"/>
    <w:rsid w:val="009828DF"/>
    <w:rsid w:val="00982E26"/>
    <w:rsid w:val="00982ED5"/>
    <w:rsid w:val="0098375A"/>
    <w:rsid w:val="009841FE"/>
    <w:rsid w:val="00984CA0"/>
    <w:rsid w:val="00984E18"/>
    <w:rsid w:val="00985604"/>
    <w:rsid w:val="00986786"/>
    <w:rsid w:val="0099006B"/>
    <w:rsid w:val="00990CCD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66B5"/>
    <w:rsid w:val="009A6D8E"/>
    <w:rsid w:val="009A711C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5B6"/>
    <w:rsid w:val="009C0A03"/>
    <w:rsid w:val="009C0B35"/>
    <w:rsid w:val="009C0BDB"/>
    <w:rsid w:val="009C1155"/>
    <w:rsid w:val="009C1A49"/>
    <w:rsid w:val="009C29D6"/>
    <w:rsid w:val="009C2EDB"/>
    <w:rsid w:val="009C3350"/>
    <w:rsid w:val="009C346F"/>
    <w:rsid w:val="009C3734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4E19"/>
    <w:rsid w:val="009D5788"/>
    <w:rsid w:val="009D5DF4"/>
    <w:rsid w:val="009D6AAE"/>
    <w:rsid w:val="009D6F12"/>
    <w:rsid w:val="009D7A60"/>
    <w:rsid w:val="009E0931"/>
    <w:rsid w:val="009E114A"/>
    <w:rsid w:val="009E13E6"/>
    <w:rsid w:val="009E29D2"/>
    <w:rsid w:val="009E2CC0"/>
    <w:rsid w:val="009E2F24"/>
    <w:rsid w:val="009E4005"/>
    <w:rsid w:val="009E44E1"/>
    <w:rsid w:val="009E47AE"/>
    <w:rsid w:val="009E5845"/>
    <w:rsid w:val="009E5F87"/>
    <w:rsid w:val="009E60D1"/>
    <w:rsid w:val="009E6521"/>
    <w:rsid w:val="009E78D9"/>
    <w:rsid w:val="009F063A"/>
    <w:rsid w:val="009F0A2C"/>
    <w:rsid w:val="009F1D11"/>
    <w:rsid w:val="009F2888"/>
    <w:rsid w:val="009F2CB0"/>
    <w:rsid w:val="009F36D4"/>
    <w:rsid w:val="009F5174"/>
    <w:rsid w:val="009F5621"/>
    <w:rsid w:val="009F6740"/>
    <w:rsid w:val="009F7251"/>
    <w:rsid w:val="009F799B"/>
    <w:rsid w:val="00A0165A"/>
    <w:rsid w:val="00A01B19"/>
    <w:rsid w:val="00A029F9"/>
    <w:rsid w:val="00A02BDF"/>
    <w:rsid w:val="00A03044"/>
    <w:rsid w:val="00A03337"/>
    <w:rsid w:val="00A03407"/>
    <w:rsid w:val="00A05126"/>
    <w:rsid w:val="00A051AE"/>
    <w:rsid w:val="00A0564E"/>
    <w:rsid w:val="00A070EF"/>
    <w:rsid w:val="00A077F3"/>
    <w:rsid w:val="00A07978"/>
    <w:rsid w:val="00A07EF7"/>
    <w:rsid w:val="00A100E8"/>
    <w:rsid w:val="00A109C3"/>
    <w:rsid w:val="00A11045"/>
    <w:rsid w:val="00A11798"/>
    <w:rsid w:val="00A11E97"/>
    <w:rsid w:val="00A11F39"/>
    <w:rsid w:val="00A1245F"/>
    <w:rsid w:val="00A12B37"/>
    <w:rsid w:val="00A12F75"/>
    <w:rsid w:val="00A13A9B"/>
    <w:rsid w:val="00A13B52"/>
    <w:rsid w:val="00A13D22"/>
    <w:rsid w:val="00A1489F"/>
    <w:rsid w:val="00A15E7A"/>
    <w:rsid w:val="00A16650"/>
    <w:rsid w:val="00A16AB4"/>
    <w:rsid w:val="00A16AFC"/>
    <w:rsid w:val="00A16C24"/>
    <w:rsid w:val="00A175F8"/>
    <w:rsid w:val="00A17F8A"/>
    <w:rsid w:val="00A203B7"/>
    <w:rsid w:val="00A20466"/>
    <w:rsid w:val="00A210D1"/>
    <w:rsid w:val="00A21A87"/>
    <w:rsid w:val="00A21DBA"/>
    <w:rsid w:val="00A22107"/>
    <w:rsid w:val="00A230D0"/>
    <w:rsid w:val="00A23404"/>
    <w:rsid w:val="00A238E9"/>
    <w:rsid w:val="00A24121"/>
    <w:rsid w:val="00A247F6"/>
    <w:rsid w:val="00A24961"/>
    <w:rsid w:val="00A25C15"/>
    <w:rsid w:val="00A263F8"/>
    <w:rsid w:val="00A26789"/>
    <w:rsid w:val="00A26BF0"/>
    <w:rsid w:val="00A2708F"/>
    <w:rsid w:val="00A306F4"/>
    <w:rsid w:val="00A31466"/>
    <w:rsid w:val="00A3171B"/>
    <w:rsid w:val="00A318DC"/>
    <w:rsid w:val="00A318E5"/>
    <w:rsid w:val="00A3254B"/>
    <w:rsid w:val="00A32E7D"/>
    <w:rsid w:val="00A32F00"/>
    <w:rsid w:val="00A33BF7"/>
    <w:rsid w:val="00A34369"/>
    <w:rsid w:val="00A34D21"/>
    <w:rsid w:val="00A35385"/>
    <w:rsid w:val="00A36F9B"/>
    <w:rsid w:val="00A37E15"/>
    <w:rsid w:val="00A40CD4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F09"/>
    <w:rsid w:val="00A53E11"/>
    <w:rsid w:val="00A543D3"/>
    <w:rsid w:val="00A548DC"/>
    <w:rsid w:val="00A54A15"/>
    <w:rsid w:val="00A54A96"/>
    <w:rsid w:val="00A54CDA"/>
    <w:rsid w:val="00A5658F"/>
    <w:rsid w:val="00A56E16"/>
    <w:rsid w:val="00A570C0"/>
    <w:rsid w:val="00A576EA"/>
    <w:rsid w:val="00A57B40"/>
    <w:rsid w:val="00A6016E"/>
    <w:rsid w:val="00A60A46"/>
    <w:rsid w:val="00A6107A"/>
    <w:rsid w:val="00A62254"/>
    <w:rsid w:val="00A64361"/>
    <w:rsid w:val="00A6499D"/>
    <w:rsid w:val="00A649F3"/>
    <w:rsid w:val="00A64A66"/>
    <w:rsid w:val="00A64FDF"/>
    <w:rsid w:val="00A65019"/>
    <w:rsid w:val="00A657CA"/>
    <w:rsid w:val="00A6608F"/>
    <w:rsid w:val="00A663F2"/>
    <w:rsid w:val="00A66DEA"/>
    <w:rsid w:val="00A672B5"/>
    <w:rsid w:val="00A700AF"/>
    <w:rsid w:val="00A703A7"/>
    <w:rsid w:val="00A71110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51D3"/>
    <w:rsid w:val="00A9577A"/>
    <w:rsid w:val="00A96381"/>
    <w:rsid w:val="00A96DD7"/>
    <w:rsid w:val="00A96E23"/>
    <w:rsid w:val="00A970C8"/>
    <w:rsid w:val="00A97486"/>
    <w:rsid w:val="00AA05A4"/>
    <w:rsid w:val="00AA068A"/>
    <w:rsid w:val="00AA1441"/>
    <w:rsid w:val="00AA148F"/>
    <w:rsid w:val="00AA3ACC"/>
    <w:rsid w:val="00AA5085"/>
    <w:rsid w:val="00AA541D"/>
    <w:rsid w:val="00AA56E8"/>
    <w:rsid w:val="00AA6132"/>
    <w:rsid w:val="00AA6171"/>
    <w:rsid w:val="00AA6848"/>
    <w:rsid w:val="00AA762A"/>
    <w:rsid w:val="00AA76BD"/>
    <w:rsid w:val="00AA7D72"/>
    <w:rsid w:val="00AB1258"/>
    <w:rsid w:val="00AB1807"/>
    <w:rsid w:val="00AB1DA4"/>
    <w:rsid w:val="00AB284A"/>
    <w:rsid w:val="00AB2E38"/>
    <w:rsid w:val="00AB3844"/>
    <w:rsid w:val="00AB482B"/>
    <w:rsid w:val="00AB4A80"/>
    <w:rsid w:val="00AB4D7B"/>
    <w:rsid w:val="00AB4DBF"/>
    <w:rsid w:val="00AB62BB"/>
    <w:rsid w:val="00AB7C30"/>
    <w:rsid w:val="00AB7C7E"/>
    <w:rsid w:val="00AB7D5F"/>
    <w:rsid w:val="00AC00FB"/>
    <w:rsid w:val="00AC0651"/>
    <w:rsid w:val="00AC1508"/>
    <w:rsid w:val="00AC15E5"/>
    <w:rsid w:val="00AC1B3F"/>
    <w:rsid w:val="00AC21C9"/>
    <w:rsid w:val="00AC252A"/>
    <w:rsid w:val="00AC3A81"/>
    <w:rsid w:val="00AC3DB3"/>
    <w:rsid w:val="00AC478B"/>
    <w:rsid w:val="00AC4976"/>
    <w:rsid w:val="00AC499F"/>
    <w:rsid w:val="00AC4AF0"/>
    <w:rsid w:val="00AC4BE6"/>
    <w:rsid w:val="00AC5D3F"/>
    <w:rsid w:val="00AC6858"/>
    <w:rsid w:val="00AC7557"/>
    <w:rsid w:val="00AD0198"/>
    <w:rsid w:val="00AD03F5"/>
    <w:rsid w:val="00AD115F"/>
    <w:rsid w:val="00AD206C"/>
    <w:rsid w:val="00AD27AD"/>
    <w:rsid w:val="00AD2B85"/>
    <w:rsid w:val="00AD30AD"/>
    <w:rsid w:val="00AD4982"/>
    <w:rsid w:val="00AD56B0"/>
    <w:rsid w:val="00AD6564"/>
    <w:rsid w:val="00AD6646"/>
    <w:rsid w:val="00AD6AAE"/>
    <w:rsid w:val="00AD6D3E"/>
    <w:rsid w:val="00AD7319"/>
    <w:rsid w:val="00AD7813"/>
    <w:rsid w:val="00AD7EAB"/>
    <w:rsid w:val="00AD7FAD"/>
    <w:rsid w:val="00AE0890"/>
    <w:rsid w:val="00AE0C58"/>
    <w:rsid w:val="00AE0F89"/>
    <w:rsid w:val="00AE1AEA"/>
    <w:rsid w:val="00AE2573"/>
    <w:rsid w:val="00AE2FCD"/>
    <w:rsid w:val="00AE32E1"/>
    <w:rsid w:val="00AE33C2"/>
    <w:rsid w:val="00AE4B90"/>
    <w:rsid w:val="00AE53DE"/>
    <w:rsid w:val="00AE5490"/>
    <w:rsid w:val="00AE5F0F"/>
    <w:rsid w:val="00AE6DDD"/>
    <w:rsid w:val="00AE71C6"/>
    <w:rsid w:val="00AE7FCF"/>
    <w:rsid w:val="00AF0BAC"/>
    <w:rsid w:val="00AF2267"/>
    <w:rsid w:val="00AF28ED"/>
    <w:rsid w:val="00AF2DF8"/>
    <w:rsid w:val="00AF411F"/>
    <w:rsid w:val="00AF485E"/>
    <w:rsid w:val="00AF5AD6"/>
    <w:rsid w:val="00AF6972"/>
    <w:rsid w:val="00AF70A1"/>
    <w:rsid w:val="00AF7B82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9B3"/>
    <w:rsid w:val="00B0637C"/>
    <w:rsid w:val="00B063A8"/>
    <w:rsid w:val="00B066F0"/>
    <w:rsid w:val="00B06DB5"/>
    <w:rsid w:val="00B06F3F"/>
    <w:rsid w:val="00B0783E"/>
    <w:rsid w:val="00B111A7"/>
    <w:rsid w:val="00B11FC8"/>
    <w:rsid w:val="00B12859"/>
    <w:rsid w:val="00B13199"/>
    <w:rsid w:val="00B133FA"/>
    <w:rsid w:val="00B136E2"/>
    <w:rsid w:val="00B14511"/>
    <w:rsid w:val="00B14555"/>
    <w:rsid w:val="00B15D64"/>
    <w:rsid w:val="00B15ED1"/>
    <w:rsid w:val="00B1654B"/>
    <w:rsid w:val="00B165D3"/>
    <w:rsid w:val="00B1750C"/>
    <w:rsid w:val="00B175BB"/>
    <w:rsid w:val="00B1781C"/>
    <w:rsid w:val="00B17FA9"/>
    <w:rsid w:val="00B205FA"/>
    <w:rsid w:val="00B2156F"/>
    <w:rsid w:val="00B22745"/>
    <w:rsid w:val="00B2289E"/>
    <w:rsid w:val="00B2479D"/>
    <w:rsid w:val="00B2606E"/>
    <w:rsid w:val="00B261B6"/>
    <w:rsid w:val="00B26468"/>
    <w:rsid w:val="00B27ABA"/>
    <w:rsid w:val="00B30708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35"/>
    <w:rsid w:val="00B36360"/>
    <w:rsid w:val="00B37346"/>
    <w:rsid w:val="00B37555"/>
    <w:rsid w:val="00B3792A"/>
    <w:rsid w:val="00B40DF3"/>
    <w:rsid w:val="00B425C4"/>
    <w:rsid w:val="00B426F2"/>
    <w:rsid w:val="00B427B8"/>
    <w:rsid w:val="00B44974"/>
    <w:rsid w:val="00B44B21"/>
    <w:rsid w:val="00B44C7E"/>
    <w:rsid w:val="00B44DA8"/>
    <w:rsid w:val="00B451FD"/>
    <w:rsid w:val="00B457ED"/>
    <w:rsid w:val="00B45D28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6A"/>
    <w:rsid w:val="00B65F8C"/>
    <w:rsid w:val="00B6657E"/>
    <w:rsid w:val="00B66BD8"/>
    <w:rsid w:val="00B67030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5A6"/>
    <w:rsid w:val="00B7782A"/>
    <w:rsid w:val="00B77914"/>
    <w:rsid w:val="00B77D12"/>
    <w:rsid w:val="00B8085A"/>
    <w:rsid w:val="00B81A44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359"/>
    <w:rsid w:val="00B86686"/>
    <w:rsid w:val="00B87321"/>
    <w:rsid w:val="00B87B5A"/>
    <w:rsid w:val="00B9036D"/>
    <w:rsid w:val="00B903E1"/>
    <w:rsid w:val="00B91CB9"/>
    <w:rsid w:val="00B91EEE"/>
    <w:rsid w:val="00B933B2"/>
    <w:rsid w:val="00B9579A"/>
    <w:rsid w:val="00B958EB"/>
    <w:rsid w:val="00B963EF"/>
    <w:rsid w:val="00B970D8"/>
    <w:rsid w:val="00B97B25"/>
    <w:rsid w:val="00B97E46"/>
    <w:rsid w:val="00BA066D"/>
    <w:rsid w:val="00BA09AD"/>
    <w:rsid w:val="00BA2E6B"/>
    <w:rsid w:val="00BA36C7"/>
    <w:rsid w:val="00BA3735"/>
    <w:rsid w:val="00BA3993"/>
    <w:rsid w:val="00BA3BE9"/>
    <w:rsid w:val="00BA4584"/>
    <w:rsid w:val="00BA4BE6"/>
    <w:rsid w:val="00BA5E89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65C"/>
    <w:rsid w:val="00BB5B4A"/>
    <w:rsid w:val="00BB5F09"/>
    <w:rsid w:val="00BB5F9B"/>
    <w:rsid w:val="00BB7171"/>
    <w:rsid w:val="00BB7ADC"/>
    <w:rsid w:val="00BC0425"/>
    <w:rsid w:val="00BC050C"/>
    <w:rsid w:val="00BC0ABC"/>
    <w:rsid w:val="00BC0B78"/>
    <w:rsid w:val="00BC0D60"/>
    <w:rsid w:val="00BC15BC"/>
    <w:rsid w:val="00BC1BEF"/>
    <w:rsid w:val="00BC1D10"/>
    <w:rsid w:val="00BC1F55"/>
    <w:rsid w:val="00BC27AA"/>
    <w:rsid w:val="00BC29D7"/>
    <w:rsid w:val="00BC2B55"/>
    <w:rsid w:val="00BC2C0E"/>
    <w:rsid w:val="00BC3683"/>
    <w:rsid w:val="00BC405B"/>
    <w:rsid w:val="00BC51D1"/>
    <w:rsid w:val="00BC5442"/>
    <w:rsid w:val="00BC59C0"/>
    <w:rsid w:val="00BC6327"/>
    <w:rsid w:val="00BC6619"/>
    <w:rsid w:val="00BC79A9"/>
    <w:rsid w:val="00BC7B5A"/>
    <w:rsid w:val="00BC7E09"/>
    <w:rsid w:val="00BD01AA"/>
    <w:rsid w:val="00BD0365"/>
    <w:rsid w:val="00BD039D"/>
    <w:rsid w:val="00BD0ED1"/>
    <w:rsid w:val="00BD1394"/>
    <w:rsid w:val="00BD2ACE"/>
    <w:rsid w:val="00BD3387"/>
    <w:rsid w:val="00BD3BA4"/>
    <w:rsid w:val="00BD427D"/>
    <w:rsid w:val="00BD4A72"/>
    <w:rsid w:val="00BD4E46"/>
    <w:rsid w:val="00BD51C0"/>
    <w:rsid w:val="00BD52AC"/>
    <w:rsid w:val="00BD74FC"/>
    <w:rsid w:val="00BD7D34"/>
    <w:rsid w:val="00BD7EBC"/>
    <w:rsid w:val="00BE0657"/>
    <w:rsid w:val="00BE0F9E"/>
    <w:rsid w:val="00BE13B2"/>
    <w:rsid w:val="00BE1721"/>
    <w:rsid w:val="00BE2398"/>
    <w:rsid w:val="00BE2518"/>
    <w:rsid w:val="00BE285E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29DD"/>
    <w:rsid w:val="00BF3145"/>
    <w:rsid w:val="00BF4277"/>
    <w:rsid w:val="00BF4522"/>
    <w:rsid w:val="00BF4623"/>
    <w:rsid w:val="00BF5160"/>
    <w:rsid w:val="00BF5692"/>
    <w:rsid w:val="00BF57A4"/>
    <w:rsid w:val="00BF6A0E"/>
    <w:rsid w:val="00BF7398"/>
    <w:rsid w:val="00BF75E6"/>
    <w:rsid w:val="00C00C25"/>
    <w:rsid w:val="00C0171B"/>
    <w:rsid w:val="00C02D0B"/>
    <w:rsid w:val="00C02D22"/>
    <w:rsid w:val="00C037AC"/>
    <w:rsid w:val="00C04550"/>
    <w:rsid w:val="00C055D6"/>
    <w:rsid w:val="00C0593F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72C"/>
    <w:rsid w:val="00C16EA2"/>
    <w:rsid w:val="00C1734F"/>
    <w:rsid w:val="00C2054B"/>
    <w:rsid w:val="00C20B17"/>
    <w:rsid w:val="00C20FCD"/>
    <w:rsid w:val="00C2202D"/>
    <w:rsid w:val="00C22BBB"/>
    <w:rsid w:val="00C22F5C"/>
    <w:rsid w:val="00C2307D"/>
    <w:rsid w:val="00C233BD"/>
    <w:rsid w:val="00C23CBC"/>
    <w:rsid w:val="00C25EDE"/>
    <w:rsid w:val="00C26E92"/>
    <w:rsid w:val="00C27711"/>
    <w:rsid w:val="00C27789"/>
    <w:rsid w:val="00C27979"/>
    <w:rsid w:val="00C27F30"/>
    <w:rsid w:val="00C31FBE"/>
    <w:rsid w:val="00C3301C"/>
    <w:rsid w:val="00C33B81"/>
    <w:rsid w:val="00C33B9F"/>
    <w:rsid w:val="00C348DD"/>
    <w:rsid w:val="00C34C28"/>
    <w:rsid w:val="00C35ADF"/>
    <w:rsid w:val="00C3671B"/>
    <w:rsid w:val="00C36EB5"/>
    <w:rsid w:val="00C37694"/>
    <w:rsid w:val="00C4038C"/>
    <w:rsid w:val="00C40AED"/>
    <w:rsid w:val="00C42D05"/>
    <w:rsid w:val="00C436D4"/>
    <w:rsid w:val="00C4412C"/>
    <w:rsid w:val="00C44307"/>
    <w:rsid w:val="00C4443D"/>
    <w:rsid w:val="00C447FF"/>
    <w:rsid w:val="00C451CB"/>
    <w:rsid w:val="00C452D9"/>
    <w:rsid w:val="00C46D76"/>
    <w:rsid w:val="00C47371"/>
    <w:rsid w:val="00C47614"/>
    <w:rsid w:val="00C50A61"/>
    <w:rsid w:val="00C540FF"/>
    <w:rsid w:val="00C54AFA"/>
    <w:rsid w:val="00C54D0B"/>
    <w:rsid w:val="00C54F36"/>
    <w:rsid w:val="00C56AA1"/>
    <w:rsid w:val="00C56EF5"/>
    <w:rsid w:val="00C56F2B"/>
    <w:rsid w:val="00C57454"/>
    <w:rsid w:val="00C57B98"/>
    <w:rsid w:val="00C61A52"/>
    <w:rsid w:val="00C61A96"/>
    <w:rsid w:val="00C62DA9"/>
    <w:rsid w:val="00C63BB9"/>
    <w:rsid w:val="00C65819"/>
    <w:rsid w:val="00C65CF9"/>
    <w:rsid w:val="00C65F22"/>
    <w:rsid w:val="00C671A4"/>
    <w:rsid w:val="00C6797A"/>
    <w:rsid w:val="00C71392"/>
    <w:rsid w:val="00C71907"/>
    <w:rsid w:val="00C71BD9"/>
    <w:rsid w:val="00C72D5E"/>
    <w:rsid w:val="00C73D74"/>
    <w:rsid w:val="00C74FD4"/>
    <w:rsid w:val="00C75584"/>
    <w:rsid w:val="00C756E6"/>
    <w:rsid w:val="00C76270"/>
    <w:rsid w:val="00C7692C"/>
    <w:rsid w:val="00C804BA"/>
    <w:rsid w:val="00C818C0"/>
    <w:rsid w:val="00C8238A"/>
    <w:rsid w:val="00C825F8"/>
    <w:rsid w:val="00C82751"/>
    <w:rsid w:val="00C83009"/>
    <w:rsid w:val="00C83770"/>
    <w:rsid w:val="00C8399E"/>
    <w:rsid w:val="00C86138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069"/>
    <w:rsid w:val="00CB079A"/>
    <w:rsid w:val="00CB0D7C"/>
    <w:rsid w:val="00CB1D90"/>
    <w:rsid w:val="00CB1EDC"/>
    <w:rsid w:val="00CB2364"/>
    <w:rsid w:val="00CB2C44"/>
    <w:rsid w:val="00CB3178"/>
    <w:rsid w:val="00CB60A7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895"/>
    <w:rsid w:val="00CD1357"/>
    <w:rsid w:val="00CD162C"/>
    <w:rsid w:val="00CD1D6D"/>
    <w:rsid w:val="00CD1EEF"/>
    <w:rsid w:val="00CD2109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6341"/>
    <w:rsid w:val="00CD7841"/>
    <w:rsid w:val="00CD7B67"/>
    <w:rsid w:val="00CE0526"/>
    <w:rsid w:val="00CE0550"/>
    <w:rsid w:val="00CE10B9"/>
    <w:rsid w:val="00CE1333"/>
    <w:rsid w:val="00CE13FC"/>
    <w:rsid w:val="00CE1795"/>
    <w:rsid w:val="00CE1910"/>
    <w:rsid w:val="00CE1A7B"/>
    <w:rsid w:val="00CE2AC7"/>
    <w:rsid w:val="00CE2D7B"/>
    <w:rsid w:val="00CE3642"/>
    <w:rsid w:val="00CE384A"/>
    <w:rsid w:val="00CE3F38"/>
    <w:rsid w:val="00CE41E8"/>
    <w:rsid w:val="00CE564D"/>
    <w:rsid w:val="00CE5D45"/>
    <w:rsid w:val="00CE675A"/>
    <w:rsid w:val="00CE6ABA"/>
    <w:rsid w:val="00CE6D43"/>
    <w:rsid w:val="00CE791C"/>
    <w:rsid w:val="00CE79A8"/>
    <w:rsid w:val="00CF03AA"/>
    <w:rsid w:val="00CF0A45"/>
    <w:rsid w:val="00CF0EB0"/>
    <w:rsid w:val="00CF1279"/>
    <w:rsid w:val="00CF13F0"/>
    <w:rsid w:val="00CF1946"/>
    <w:rsid w:val="00CF1B72"/>
    <w:rsid w:val="00CF218D"/>
    <w:rsid w:val="00CF24A9"/>
    <w:rsid w:val="00CF3BA6"/>
    <w:rsid w:val="00CF3CEF"/>
    <w:rsid w:val="00CF42A0"/>
    <w:rsid w:val="00CF4558"/>
    <w:rsid w:val="00CF4C40"/>
    <w:rsid w:val="00CF4DF5"/>
    <w:rsid w:val="00CF54F9"/>
    <w:rsid w:val="00CF61FF"/>
    <w:rsid w:val="00CF621D"/>
    <w:rsid w:val="00CF7201"/>
    <w:rsid w:val="00CF7AC5"/>
    <w:rsid w:val="00CF7C20"/>
    <w:rsid w:val="00D00B32"/>
    <w:rsid w:val="00D01B66"/>
    <w:rsid w:val="00D01D07"/>
    <w:rsid w:val="00D0224A"/>
    <w:rsid w:val="00D02E4E"/>
    <w:rsid w:val="00D033B6"/>
    <w:rsid w:val="00D04102"/>
    <w:rsid w:val="00D044B0"/>
    <w:rsid w:val="00D04785"/>
    <w:rsid w:val="00D04B19"/>
    <w:rsid w:val="00D05063"/>
    <w:rsid w:val="00D0520D"/>
    <w:rsid w:val="00D0542E"/>
    <w:rsid w:val="00D05542"/>
    <w:rsid w:val="00D05DF0"/>
    <w:rsid w:val="00D05F21"/>
    <w:rsid w:val="00D073CC"/>
    <w:rsid w:val="00D104AD"/>
    <w:rsid w:val="00D11140"/>
    <w:rsid w:val="00D11675"/>
    <w:rsid w:val="00D11D47"/>
    <w:rsid w:val="00D12A94"/>
    <w:rsid w:val="00D13018"/>
    <w:rsid w:val="00D14B96"/>
    <w:rsid w:val="00D15269"/>
    <w:rsid w:val="00D1618A"/>
    <w:rsid w:val="00D16957"/>
    <w:rsid w:val="00D16DD2"/>
    <w:rsid w:val="00D171FF"/>
    <w:rsid w:val="00D20773"/>
    <w:rsid w:val="00D209F8"/>
    <w:rsid w:val="00D22DAC"/>
    <w:rsid w:val="00D24BED"/>
    <w:rsid w:val="00D24D2E"/>
    <w:rsid w:val="00D2508E"/>
    <w:rsid w:val="00D26456"/>
    <w:rsid w:val="00D27A68"/>
    <w:rsid w:val="00D27BA2"/>
    <w:rsid w:val="00D30967"/>
    <w:rsid w:val="00D30A79"/>
    <w:rsid w:val="00D31333"/>
    <w:rsid w:val="00D31DC5"/>
    <w:rsid w:val="00D31F01"/>
    <w:rsid w:val="00D321F2"/>
    <w:rsid w:val="00D32D44"/>
    <w:rsid w:val="00D33BB3"/>
    <w:rsid w:val="00D34C3D"/>
    <w:rsid w:val="00D3501A"/>
    <w:rsid w:val="00D350F2"/>
    <w:rsid w:val="00D35940"/>
    <w:rsid w:val="00D3596B"/>
    <w:rsid w:val="00D36A84"/>
    <w:rsid w:val="00D37FB5"/>
    <w:rsid w:val="00D40266"/>
    <w:rsid w:val="00D407C2"/>
    <w:rsid w:val="00D40814"/>
    <w:rsid w:val="00D40B3A"/>
    <w:rsid w:val="00D411F4"/>
    <w:rsid w:val="00D4289C"/>
    <w:rsid w:val="00D42996"/>
    <w:rsid w:val="00D42CA8"/>
    <w:rsid w:val="00D448AE"/>
    <w:rsid w:val="00D449D1"/>
    <w:rsid w:val="00D44EB4"/>
    <w:rsid w:val="00D45F56"/>
    <w:rsid w:val="00D46452"/>
    <w:rsid w:val="00D4647A"/>
    <w:rsid w:val="00D4671A"/>
    <w:rsid w:val="00D471FB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3A0B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2A09"/>
    <w:rsid w:val="00D63905"/>
    <w:rsid w:val="00D63F4B"/>
    <w:rsid w:val="00D64536"/>
    <w:rsid w:val="00D65601"/>
    <w:rsid w:val="00D66C2C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77CBD"/>
    <w:rsid w:val="00D81F4F"/>
    <w:rsid w:val="00D8269E"/>
    <w:rsid w:val="00D83A8A"/>
    <w:rsid w:val="00D83BCC"/>
    <w:rsid w:val="00D8445F"/>
    <w:rsid w:val="00D844C3"/>
    <w:rsid w:val="00D84655"/>
    <w:rsid w:val="00D849D2"/>
    <w:rsid w:val="00D86236"/>
    <w:rsid w:val="00D86583"/>
    <w:rsid w:val="00D86C32"/>
    <w:rsid w:val="00D87C79"/>
    <w:rsid w:val="00D901C2"/>
    <w:rsid w:val="00D90219"/>
    <w:rsid w:val="00D9084A"/>
    <w:rsid w:val="00D92D3D"/>
    <w:rsid w:val="00D931FA"/>
    <w:rsid w:val="00D939FC"/>
    <w:rsid w:val="00D93B05"/>
    <w:rsid w:val="00D93F7F"/>
    <w:rsid w:val="00D957D1"/>
    <w:rsid w:val="00D95DDC"/>
    <w:rsid w:val="00D96814"/>
    <w:rsid w:val="00D9780F"/>
    <w:rsid w:val="00D97E44"/>
    <w:rsid w:val="00DA04E1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192"/>
    <w:rsid w:val="00DB03A2"/>
    <w:rsid w:val="00DB05E4"/>
    <w:rsid w:val="00DB0A56"/>
    <w:rsid w:val="00DB0E37"/>
    <w:rsid w:val="00DB271D"/>
    <w:rsid w:val="00DB27CA"/>
    <w:rsid w:val="00DB31C4"/>
    <w:rsid w:val="00DB3C89"/>
    <w:rsid w:val="00DB3CB1"/>
    <w:rsid w:val="00DB4D6B"/>
    <w:rsid w:val="00DB4DEA"/>
    <w:rsid w:val="00DB513A"/>
    <w:rsid w:val="00DB54A8"/>
    <w:rsid w:val="00DB5848"/>
    <w:rsid w:val="00DB5AD2"/>
    <w:rsid w:val="00DB5B40"/>
    <w:rsid w:val="00DB606E"/>
    <w:rsid w:val="00DB635F"/>
    <w:rsid w:val="00DB662B"/>
    <w:rsid w:val="00DB66E0"/>
    <w:rsid w:val="00DB6FFD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1E93"/>
    <w:rsid w:val="00DD2045"/>
    <w:rsid w:val="00DD3F7E"/>
    <w:rsid w:val="00DD5026"/>
    <w:rsid w:val="00DD50FC"/>
    <w:rsid w:val="00DD54E5"/>
    <w:rsid w:val="00DD5580"/>
    <w:rsid w:val="00DD5D36"/>
    <w:rsid w:val="00DD5DC9"/>
    <w:rsid w:val="00DD61AB"/>
    <w:rsid w:val="00DD6C45"/>
    <w:rsid w:val="00DD6DEF"/>
    <w:rsid w:val="00DD7381"/>
    <w:rsid w:val="00DD7A82"/>
    <w:rsid w:val="00DD7CCC"/>
    <w:rsid w:val="00DD7E9E"/>
    <w:rsid w:val="00DE03CF"/>
    <w:rsid w:val="00DE03EE"/>
    <w:rsid w:val="00DE06E3"/>
    <w:rsid w:val="00DE098B"/>
    <w:rsid w:val="00DE0D2D"/>
    <w:rsid w:val="00DE1CBE"/>
    <w:rsid w:val="00DE20F3"/>
    <w:rsid w:val="00DE3927"/>
    <w:rsid w:val="00DE3A4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3779"/>
    <w:rsid w:val="00DF437F"/>
    <w:rsid w:val="00DF47E3"/>
    <w:rsid w:val="00DF548A"/>
    <w:rsid w:val="00DF64D1"/>
    <w:rsid w:val="00E014AF"/>
    <w:rsid w:val="00E01D13"/>
    <w:rsid w:val="00E02D9E"/>
    <w:rsid w:val="00E0321B"/>
    <w:rsid w:val="00E03C06"/>
    <w:rsid w:val="00E04490"/>
    <w:rsid w:val="00E04972"/>
    <w:rsid w:val="00E05103"/>
    <w:rsid w:val="00E063D0"/>
    <w:rsid w:val="00E06DEB"/>
    <w:rsid w:val="00E07523"/>
    <w:rsid w:val="00E105E3"/>
    <w:rsid w:val="00E10E6C"/>
    <w:rsid w:val="00E10FBC"/>
    <w:rsid w:val="00E11CB4"/>
    <w:rsid w:val="00E126A7"/>
    <w:rsid w:val="00E12CF9"/>
    <w:rsid w:val="00E143CB"/>
    <w:rsid w:val="00E14D0C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F92"/>
    <w:rsid w:val="00E24346"/>
    <w:rsid w:val="00E24A65"/>
    <w:rsid w:val="00E253DF"/>
    <w:rsid w:val="00E2706C"/>
    <w:rsid w:val="00E279BC"/>
    <w:rsid w:val="00E30A72"/>
    <w:rsid w:val="00E328E4"/>
    <w:rsid w:val="00E32F75"/>
    <w:rsid w:val="00E33B00"/>
    <w:rsid w:val="00E34120"/>
    <w:rsid w:val="00E35FBA"/>
    <w:rsid w:val="00E36F5A"/>
    <w:rsid w:val="00E379ED"/>
    <w:rsid w:val="00E40FB6"/>
    <w:rsid w:val="00E41644"/>
    <w:rsid w:val="00E41DAE"/>
    <w:rsid w:val="00E4257F"/>
    <w:rsid w:val="00E428CE"/>
    <w:rsid w:val="00E42CFC"/>
    <w:rsid w:val="00E42E83"/>
    <w:rsid w:val="00E431E1"/>
    <w:rsid w:val="00E438F7"/>
    <w:rsid w:val="00E43AE6"/>
    <w:rsid w:val="00E44770"/>
    <w:rsid w:val="00E44DA5"/>
    <w:rsid w:val="00E44E29"/>
    <w:rsid w:val="00E456C1"/>
    <w:rsid w:val="00E45F0D"/>
    <w:rsid w:val="00E4703E"/>
    <w:rsid w:val="00E470CF"/>
    <w:rsid w:val="00E4761F"/>
    <w:rsid w:val="00E47DA9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5E8"/>
    <w:rsid w:val="00E66BF5"/>
    <w:rsid w:val="00E66DAC"/>
    <w:rsid w:val="00E70529"/>
    <w:rsid w:val="00E70C59"/>
    <w:rsid w:val="00E717DC"/>
    <w:rsid w:val="00E71E6E"/>
    <w:rsid w:val="00E737A6"/>
    <w:rsid w:val="00E74CC9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60BB"/>
    <w:rsid w:val="00E87080"/>
    <w:rsid w:val="00E870ED"/>
    <w:rsid w:val="00E87184"/>
    <w:rsid w:val="00E87974"/>
    <w:rsid w:val="00E87E84"/>
    <w:rsid w:val="00E9192D"/>
    <w:rsid w:val="00E929E3"/>
    <w:rsid w:val="00E94D35"/>
    <w:rsid w:val="00E956AE"/>
    <w:rsid w:val="00E95CC5"/>
    <w:rsid w:val="00E96463"/>
    <w:rsid w:val="00E9650A"/>
    <w:rsid w:val="00E9650E"/>
    <w:rsid w:val="00E97A54"/>
    <w:rsid w:val="00EA04EA"/>
    <w:rsid w:val="00EA08F5"/>
    <w:rsid w:val="00EA0956"/>
    <w:rsid w:val="00EA260F"/>
    <w:rsid w:val="00EA2851"/>
    <w:rsid w:val="00EA2ACF"/>
    <w:rsid w:val="00EA42C0"/>
    <w:rsid w:val="00EA434D"/>
    <w:rsid w:val="00EA46B1"/>
    <w:rsid w:val="00EA5564"/>
    <w:rsid w:val="00EA5CF3"/>
    <w:rsid w:val="00EA64E1"/>
    <w:rsid w:val="00EB0819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4625"/>
    <w:rsid w:val="00EC4796"/>
    <w:rsid w:val="00EC4880"/>
    <w:rsid w:val="00EC4B32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151"/>
    <w:rsid w:val="00ED3303"/>
    <w:rsid w:val="00ED3A29"/>
    <w:rsid w:val="00ED4F33"/>
    <w:rsid w:val="00ED53FE"/>
    <w:rsid w:val="00ED56B2"/>
    <w:rsid w:val="00ED5755"/>
    <w:rsid w:val="00ED5DD4"/>
    <w:rsid w:val="00ED6110"/>
    <w:rsid w:val="00ED61A4"/>
    <w:rsid w:val="00ED6C9B"/>
    <w:rsid w:val="00ED7081"/>
    <w:rsid w:val="00ED74D8"/>
    <w:rsid w:val="00EE04FC"/>
    <w:rsid w:val="00EE0551"/>
    <w:rsid w:val="00EE0A8F"/>
    <w:rsid w:val="00EE0B5C"/>
    <w:rsid w:val="00EE12DD"/>
    <w:rsid w:val="00EE15CB"/>
    <w:rsid w:val="00EE1614"/>
    <w:rsid w:val="00EE1B7B"/>
    <w:rsid w:val="00EE2252"/>
    <w:rsid w:val="00EE3306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3ADE"/>
    <w:rsid w:val="00EF40E9"/>
    <w:rsid w:val="00EF48B7"/>
    <w:rsid w:val="00EF6231"/>
    <w:rsid w:val="00EF6684"/>
    <w:rsid w:val="00EF675E"/>
    <w:rsid w:val="00EF7362"/>
    <w:rsid w:val="00EF77D4"/>
    <w:rsid w:val="00F0139D"/>
    <w:rsid w:val="00F01469"/>
    <w:rsid w:val="00F019A3"/>
    <w:rsid w:val="00F027AD"/>
    <w:rsid w:val="00F03190"/>
    <w:rsid w:val="00F03C0C"/>
    <w:rsid w:val="00F03EBC"/>
    <w:rsid w:val="00F055C6"/>
    <w:rsid w:val="00F1032C"/>
    <w:rsid w:val="00F1092C"/>
    <w:rsid w:val="00F1105C"/>
    <w:rsid w:val="00F1139E"/>
    <w:rsid w:val="00F11BD3"/>
    <w:rsid w:val="00F11CF5"/>
    <w:rsid w:val="00F12CCD"/>
    <w:rsid w:val="00F13616"/>
    <w:rsid w:val="00F13C0F"/>
    <w:rsid w:val="00F140F8"/>
    <w:rsid w:val="00F1501D"/>
    <w:rsid w:val="00F15812"/>
    <w:rsid w:val="00F15B17"/>
    <w:rsid w:val="00F16BBA"/>
    <w:rsid w:val="00F17595"/>
    <w:rsid w:val="00F20240"/>
    <w:rsid w:val="00F20581"/>
    <w:rsid w:val="00F22B98"/>
    <w:rsid w:val="00F22CCC"/>
    <w:rsid w:val="00F22E30"/>
    <w:rsid w:val="00F22E58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28BF"/>
    <w:rsid w:val="00F33065"/>
    <w:rsid w:val="00F333C2"/>
    <w:rsid w:val="00F3431C"/>
    <w:rsid w:val="00F3455B"/>
    <w:rsid w:val="00F34B10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2757"/>
    <w:rsid w:val="00F43009"/>
    <w:rsid w:val="00F43357"/>
    <w:rsid w:val="00F43820"/>
    <w:rsid w:val="00F44162"/>
    <w:rsid w:val="00F450F1"/>
    <w:rsid w:val="00F4524C"/>
    <w:rsid w:val="00F45328"/>
    <w:rsid w:val="00F45380"/>
    <w:rsid w:val="00F455E1"/>
    <w:rsid w:val="00F45FC5"/>
    <w:rsid w:val="00F46B82"/>
    <w:rsid w:val="00F470B4"/>
    <w:rsid w:val="00F4724C"/>
    <w:rsid w:val="00F47AAD"/>
    <w:rsid w:val="00F50552"/>
    <w:rsid w:val="00F50F92"/>
    <w:rsid w:val="00F51830"/>
    <w:rsid w:val="00F51E16"/>
    <w:rsid w:val="00F5234B"/>
    <w:rsid w:val="00F52455"/>
    <w:rsid w:val="00F528F8"/>
    <w:rsid w:val="00F52E3E"/>
    <w:rsid w:val="00F533E1"/>
    <w:rsid w:val="00F533EA"/>
    <w:rsid w:val="00F53B28"/>
    <w:rsid w:val="00F53BEF"/>
    <w:rsid w:val="00F54073"/>
    <w:rsid w:val="00F545AF"/>
    <w:rsid w:val="00F54D64"/>
    <w:rsid w:val="00F551D9"/>
    <w:rsid w:val="00F55E45"/>
    <w:rsid w:val="00F55F1B"/>
    <w:rsid w:val="00F573A1"/>
    <w:rsid w:val="00F60109"/>
    <w:rsid w:val="00F60280"/>
    <w:rsid w:val="00F60638"/>
    <w:rsid w:val="00F60FD6"/>
    <w:rsid w:val="00F61051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679D4"/>
    <w:rsid w:val="00F7004E"/>
    <w:rsid w:val="00F70A0F"/>
    <w:rsid w:val="00F7118B"/>
    <w:rsid w:val="00F71236"/>
    <w:rsid w:val="00F7143D"/>
    <w:rsid w:val="00F72991"/>
    <w:rsid w:val="00F72BE5"/>
    <w:rsid w:val="00F73ABA"/>
    <w:rsid w:val="00F73D8E"/>
    <w:rsid w:val="00F73E2A"/>
    <w:rsid w:val="00F7400F"/>
    <w:rsid w:val="00F7403B"/>
    <w:rsid w:val="00F746C3"/>
    <w:rsid w:val="00F76595"/>
    <w:rsid w:val="00F76966"/>
    <w:rsid w:val="00F7764C"/>
    <w:rsid w:val="00F776B6"/>
    <w:rsid w:val="00F77969"/>
    <w:rsid w:val="00F77BB9"/>
    <w:rsid w:val="00F8179C"/>
    <w:rsid w:val="00F82120"/>
    <w:rsid w:val="00F8218D"/>
    <w:rsid w:val="00F82F57"/>
    <w:rsid w:val="00F82FF2"/>
    <w:rsid w:val="00F83A35"/>
    <w:rsid w:val="00F84004"/>
    <w:rsid w:val="00F8432A"/>
    <w:rsid w:val="00F85B6E"/>
    <w:rsid w:val="00F8658A"/>
    <w:rsid w:val="00F87988"/>
    <w:rsid w:val="00F909CF"/>
    <w:rsid w:val="00F90C3E"/>
    <w:rsid w:val="00F91169"/>
    <w:rsid w:val="00F912E0"/>
    <w:rsid w:val="00F91B49"/>
    <w:rsid w:val="00F91EC8"/>
    <w:rsid w:val="00F92C97"/>
    <w:rsid w:val="00F92CE7"/>
    <w:rsid w:val="00F930AA"/>
    <w:rsid w:val="00F9326B"/>
    <w:rsid w:val="00F93B4F"/>
    <w:rsid w:val="00F94321"/>
    <w:rsid w:val="00F94493"/>
    <w:rsid w:val="00F946B9"/>
    <w:rsid w:val="00F94D1B"/>
    <w:rsid w:val="00F95627"/>
    <w:rsid w:val="00F95E66"/>
    <w:rsid w:val="00F96065"/>
    <w:rsid w:val="00F968B2"/>
    <w:rsid w:val="00F96D83"/>
    <w:rsid w:val="00F9706E"/>
    <w:rsid w:val="00F970A1"/>
    <w:rsid w:val="00F970A3"/>
    <w:rsid w:val="00FA0FF4"/>
    <w:rsid w:val="00FA1190"/>
    <w:rsid w:val="00FA18FF"/>
    <w:rsid w:val="00FA3932"/>
    <w:rsid w:val="00FA3ECE"/>
    <w:rsid w:val="00FA5309"/>
    <w:rsid w:val="00FA5991"/>
    <w:rsid w:val="00FA6025"/>
    <w:rsid w:val="00FA6D5A"/>
    <w:rsid w:val="00FA7951"/>
    <w:rsid w:val="00FB084A"/>
    <w:rsid w:val="00FB0C1F"/>
    <w:rsid w:val="00FB1879"/>
    <w:rsid w:val="00FB2287"/>
    <w:rsid w:val="00FB244F"/>
    <w:rsid w:val="00FB3EFA"/>
    <w:rsid w:val="00FB3F67"/>
    <w:rsid w:val="00FB44F6"/>
    <w:rsid w:val="00FB4A28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3570"/>
    <w:rsid w:val="00FC422E"/>
    <w:rsid w:val="00FC52E2"/>
    <w:rsid w:val="00FC57CB"/>
    <w:rsid w:val="00FC5890"/>
    <w:rsid w:val="00FC5AE0"/>
    <w:rsid w:val="00FC603F"/>
    <w:rsid w:val="00FC62D7"/>
    <w:rsid w:val="00FC64EE"/>
    <w:rsid w:val="00FC65D3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2568"/>
    <w:rsid w:val="00FD3124"/>
    <w:rsid w:val="00FD42C9"/>
    <w:rsid w:val="00FD65D0"/>
    <w:rsid w:val="00FD66BB"/>
    <w:rsid w:val="00FD7E94"/>
    <w:rsid w:val="00FD7F46"/>
    <w:rsid w:val="00FE154B"/>
    <w:rsid w:val="00FE1A5E"/>
    <w:rsid w:val="00FE1A76"/>
    <w:rsid w:val="00FE2620"/>
    <w:rsid w:val="00FE2B36"/>
    <w:rsid w:val="00FE2C9C"/>
    <w:rsid w:val="00FE2E3E"/>
    <w:rsid w:val="00FE314C"/>
    <w:rsid w:val="00FE3483"/>
    <w:rsid w:val="00FE35C8"/>
    <w:rsid w:val="00FE4905"/>
    <w:rsid w:val="00FE4D69"/>
    <w:rsid w:val="00FE4E45"/>
    <w:rsid w:val="00FE5CA1"/>
    <w:rsid w:val="00FE5ECA"/>
    <w:rsid w:val="00FE6158"/>
    <w:rsid w:val="00FE6724"/>
    <w:rsid w:val="00FE6F77"/>
    <w:rsid w:val="00FE75A8"/>
    <w:rsid w:val="00FE7BA4"/>
    <w:rsid w:val="00FF0B3D"/>
    <w:rsid w:val="00FF1C4C"/>
    <w:rsid w:val="00FF1CCD"/>
    <w:rsid w:val="00FF1EF8"/>
    <w:rsid w:val="00FF2444"/>
    <w:rsid w:val="00FF314D"/>
    <w:rsid w:val="00FF4F26"/>
    <w:rsid w:val="00FF51AE"/>
    <w:rsid w:val="00FF53B0"/>
    <w:rsid w:val="00FF5B69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B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79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9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15470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043790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2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8235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79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582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3211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1955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77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30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0104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0093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31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35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327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1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96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85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00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7062533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4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4784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32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6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32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460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9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6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5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368550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2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72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72911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3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5613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6366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901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0559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7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6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20402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6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9675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182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222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75345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0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77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49908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400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2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74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81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2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501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5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06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867">
              <w:marLeft w:val="0"/>
              <w:marRight w:val="225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5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39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63068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1379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385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47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25429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1880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9400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0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87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lta.ru/tamdoc/16bn0124/" TargetMode="External"/><Relationship Id="rId18" Type="http://schemas.openxmlformats.org/officeDocument/2006/relationships/hyperlink" Target="https://www.consultant.ru/cabinet/stat/db/2025-05-30/click/consultant/?dst=https%3A%2F%2Fwww.consultant.ru%2Fcons%2Fcgi%2Fonline.cgi%3Freq%3Ddoc%26base%3DQUEST%26n%3D231054%26dst%3D100018&amp;utm_campaign=db&amp;utm_source=consultant&amp;utm_medium=email&amp;utm_content=body" TargetMode="External"/><Relationship Id="rId26" Type="http://schemas.openxmlformats.org/officeDocument/2006/relationships/hyperlink" Target="https://login.consultant.ru/link/?req=doc&amp;base=MARB&amp;n=2894240&amp;dst=100026&amp;demo=1" TargetMode="External"/><Relationship Id="rId39" Type="http://schemas.openxmlformats.org/officeDocument/2006/relationships/hyperlink" Target="https://login.consultant.ru/link/?req=doc&amp;base=RAPS020&amp;n=110289&amp;dst=100037&amp;demo=1" TargetMode="External"/><Relationship Id="rId21" Type="http://schemas.openxmlformats.org/officeDocument/2006/relationships/hyperlink" Target="https://newsletters.consultant.ru/go/?letter_id=2714&amp;url=https%3A%2F%2Flogin.consultant.ru%2Flink%2F%3Freq%3Ddoc%26base%3DASZ%26n%3D312861%26dst%3D100009%26send%3D1%26email_id%3D140432%26cn%3D2714%3Aaccountant%3Aaccountant_jurist_hr&amp;scope=accountant" TargetMode="External"/><Relationship Id="rId34" Type="http://schemas.openxmlformats.org/officeDocument/2006/relationships/hyperlink" Target="https://newsletters.consultant.ru/go/?letter_id=2714&amp;url=https%3A%2F%2Flogin.consultant.ru%2Flink%2F%3Freq%3Ddoc%26base%3DRAPS002%26n%3D146106%26dst%3D100037%26send%3D1%26email_id%3D140432%26cn%3D2714%3Aaccountant%3Aaccountant_jurist_hr&amp;scope=accountant" TargetMode="External"/><Relationship Id="rId42" Type="http://schemas.openxmlformats.org/officeDocument/2006/relationships/hyperlink" Target="https://login.consultant.ru/link/?req=doc&amp;base=RAPS020&amp;n=110289&amp;dst=100055&amp;demo=1" TargetMode="External"/><Relationship Id="rId47" Type="http://schemas.openxmlformats.org/officeDocument/2006/relationships/hyperlink" Target="https://newsletters.consultant.ru/link/eyJlbWFpbF9pZCI6IjE0MDQzMiIsImNuIjoiMjczMzpCVUg6YWNjb3VudGFudF9qdXJpc3RfaHIiLCJsZXR0ZXJfaWQiOiIyNzMzIiwidXJsIjoiaHR0cHM6XC9cL2xvZ2luLmNvbnN1bHRhbnQucnVcL2xpbmtcLz9yZXE9ZG9jJmJhc2U9TEFXJm49NTAyNjMyJmRzdD0zMDg4JnNlbmQ9MSIsInNjb3BlIjoiQlVIIn0.1/" TargetMode="External"/><Relationship Id="rId50" Type="http://schemas.openxmlformats.org/officeDocument/2006/relationships/hyperlink" Target="https://www.consultant.ru/cabinet/stat/hotdocs/2025-06-03/click/consultant/?dst=https%3A%2F%2Fwww.consultant.ru%2Flaw%2Fhotdocs%2Flink%2F%3Fid%3D89540&amp;utm_campaign=hotdocs&amp;utm_source=consultant&amp;utm_medium=email&amp;utm_content=body" TargetMode="External"/><Relationship Id="rId55" Type="http://schemas.openxmlformats.org/officeDocument/2006/relationships/hyperlink" Target="https://www.consultant.ru/cabinet/stat/db/2025-06-03/click/consultant/?dst=https%3A%2F%2Fwww.consultant.ru%2Fcons%2Fcgi%2Fonline.cgi%3Freq%3Ddoc%26base%3DLAW%26n%3D179583&amp;utm_campaign=db&amp;utm_source=consultant&amp;utm_medium=email&amp;utm_content=body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cabinet/stat/db/2025-05-30/click/consultant/?dst=https%3A%2F%2Fwww.consultant.ru%2Fcons%2Fcgi%2Fonline.cgi%3Freq%3Ddoc%26base%3DQUEST%26n%3D231054%26dst%3D100007&amp;utm_campaign=db&amp;utm_source=consultant&amp;utm_medium=email&amp;utm_content=body" TargetMode="External"/><Relationship Id="rId29" Type="http://schemas.openxmlformats.org/officeDocument/2006/relationships/hyperlink" Target="file:///C:\legalnews\26903\" TargetMode="External"/><Relationship Id="rId11" Type="http://schemas.openxmlformats.org/officeDocument/2006/relationships/hyperlink" Target="http://publication.pravo.gov.ru/document/0001202505270008?index=1" TargetMode="External"/><Relationship Id="rId24" Type="http://schemas.openxmlformats.org/officeDocument/2006/relationships/hyperlink" Target="https://newsletters.consultant.ru/go/?letter_id=2714&amp;url=https%3A%2F%2Flogin.consultant.ru%2Flink%2F%3Freq%3Ddoc%26base%3DASZ%26n%3D312861%26dst%3D100028%26send%3D1%26email_id%3D140432%26cn%3D2714%3Aaccountant%3Aaccountant_jurist_hr&amp;scope=accountant" TargetMode="External"/><Relationship Id="rId32" Type="http://schemas.openxmlformats.org/officeDocument/2006/relationships/hyperlink" Target="https://newsletters.consultant.ru/go/?letter_id=2714&amp;url=https%3A%2F%2Flogin.consultant.ru%2Flink%2F%3Freq%3Ddoc%26base%3DRAPS002%26n%3D146106%26dst%3D100034%26send%3D1%26email_id%3D140432%26cn%3D2714%3Aaccountant%3Aaccountant_jurist_hr&amp;scope=accountant" TargetMode="External"/><Relationship Id="rId37" Type="http://schemas.openxmlformats.org/officeDocument/2006/relationships/hyperlink" Target="https://login.consultant.ru/link/?req=doc&amp;base=RAPS020&amp;n=110289&amp;dst=100057&amp;demo=1" TargetMode="External"/><Relationship Id="rId40" Type="http://schemas.openxmlformats.org/officeDocument/2006/relationships/hyperlink" Target="https://login.consultant.ru/link/?req=doc&amp;base=RAPS020&amp;n=110289&amp;dst=100044&amp;demo=1" TargetMode="External"/><Relationship Id="rId45" Type="http://schemas.openxmlformats.org/officeDocument/2006/relationships/hyperlink" Target="https://newsletters.consultant.ru/link/eyJlbWFpbF9pZCI6IjE0MDQzMiIsImNuIjoiMjczMzpCVUg6YWNjb3VudGFudF9qdXJpc3RfaHIiLCJsZXR0ZXJfaWQiOiIyNzMzIiwidXJsIjoiaHR0cHM6XC9cL2xvZ2luLmNvbnN1bHRhbnQucnVcL2xpbmtcLz9yZXE9ZG9jJmJhc2U9UkFQUzAxMyZuPTQ3NjQwMiZkc3Q9MTAwMDQwJnNlbmQ9MSIsInNjb3BlIjoiQlVIIn0.1/" TargetMode="External"/><Relationship Id="rId53" Type="http://schemas.openxmlformats.org/officeDocument/2006/relationships/hyperlink" Target="https://www.consultant.ru/cabinet/stat/db/2025-06-03/click/consultant/?dst=https%3A%2F%2Fwww.consultant.ru%2Fcons%2Fcgi%2Fonline.cgi%3Freq%3Ddoc%26base%3DLAW%26n%3D179583&amp;utm_campaign=db&amp;utm_source=consultant&amp;utm_medium=email&amp;utm_content=body" TargetMode="External"/><Relationship Id="rId58" Type="http://schemas.openxmlformats.org/officeDocument/2006/relationships/hyperlink" Target="https://t.me/rostrud_official/3617" TargetMode="External"/><Relationship Id="rId5" Type="http://schemas.openxmlformats.org/officeDocument/2006/relationships/settings" Target="settings.xml"/><Relationship Id="rId61" Type="http://schemas.openxmlformats.org/officeDocument/2006/relationships/header" Target="header1.xml"/><Relationship Id="rId19" Type="http://schemas.openxmlformats.org/officeDocument/2006/relationships/hyperlink" Target="https://newsletters.consultant.ru/go/?letter_id=2714&amp;url=https%3A%2F%2Flogin.consultant.ru%2Flink%2F%3Freq%3Ddoc%26base%3DASZ%26n%3D312861%26dst%3D100030%26send%3D1%26email_id%3D140432%26cn%3D2714%3Aaccountant%3Aaccountant_jurist_hr&amp;scope=accountant" TargetMode="External"/><Relationship Id="rId14" Type="http://schemas.openxmlformats.org/officeDocument/2006/relationships/hyperlink" Target="https://www.nalog.gov.ru/rn77/news/activities_fts/16374225/" TargetMode="External"/><Relationship Id="rId22" Type="http://schemas.openxmlformats.org/officeDocument/2006/relationships/hyperlink" Target="https://newsletters.consultant.ru/go/?letter_id=2714&amp;url=https%3A%2F%2Flogin.consultant.ru%2Flink%2F%3Freq%3Ddoc%26base%3DASZ%26n%3D312861%26dst%3D100015%26send%3D1%26email_id%3D140432%26cn%3D2714%3Aaccountant%3Aaccountant_jurist_hr&amp;scope=accountant" TargetMode="External"/><Relationship Id="rId27" Type="http://schemas.openxmlformats.org/officeDocument/2006/relationships/hyperlink" Target="https://login.consultant.ru/link/?req=doc&amp;base=MARB&amp;n=2894240&amp;dst=100026&amp;demo=1" TargetMode="External"/><Relationship Id="rId30" Type="http://schemas.openxmlformats.org/officeDocument/2006/relationships/hyperlink" Target="file:///C:\legalnews\28087\" TargetMode="External"/><Relationship Id="rId35" Type="http://schemas.openxmlformats.org/officeDocument/2006/relationships/hyperlink" Target="https://newsletters.consultant.ru/go/?letter_id=2714&amp;url=https%3A%2F%2Flogin.consultant.ru%2Flink%2F%3Freq%3Ddoc%26base%3DRAPS002%26n%3D146106%26dst%3D100038%26send%3D1%26email_id%3D140432%26cn%3D2714%3Aaccountant%3Aaccountant_jurist_hr&amp;scope=accountant" TargetMode="External"/><Relationship Id="rId43" Type="http://schemas.openxmlformats.org/officeDocument/2006/relationships/hyperlink" Target="https://newsletters.consultant.ru/link/eyJlbWFpbF9pZCI6IjE0MDQzMiIsImNuIjoiMjczMzpCVUg6YWNjb3VudGFudF9qdXJpc3RfaHIiLCJsZXR0ZXJfaWQiOiIyNzMzIiwidXJsIjoiaHR0cHM6XC9cL2xvZ2luLmNvbnN1bHRhbnQucnVcL2xpbmtcLz9yZXE9ZG9jJmJhc2U9UkFQUzAxMyZuPTQ3NjQwMiZkc3Q9MTAwMDQwJnNlbmQ9MSIsInNjb3BlIjoiQlVIIn0.1/" TargetMode="External"/><Relationship Id="rId48" Type="http://schemas.openxmlformats.org/officeDocument/2006/relationships/hyperlink" Target="https://www.nalog.gov.ru/rn41/about_fts/about_nalog/13318743/?ysclid=mb63fgasde524777608" TargetMode="External"/><Relationship Id="rId56" Type="http://schemas.openxmlformats.org/officeDocument/2006/relationships/hyperlink" Target="https://www.consultant.ru/cabinet/stat/db/2025-06-03/click/consultant/?dst=https%3A%2F%2Fwww.consultant.ru%2Fcons%2Fcgi%2Fonline.cgi%3Freq%3Ddoc%26base%3DLAW%26n%3D179583&amp;utm_campaign=db&amp;utm_source=consultant&amp;utm_medium=email&amp;utm_content=body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www.consultant.ru/document/cons_doc_LAW_507287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alog.gov.ru/rn47/about_fts/docs/15545040/" TargetMode="External"/><Relationship Id="rId17" Type="http://schemas.openxmlformats.org/officeDocument/2006/relationships/hyperlink" Target="https://www.consultant.ru/cabinet/stat/db/2025-05-30/click/consultant/?dst=https%3A%2F%2Fwww.consultant.ru%2Fcons%2Fcgi%2Fonline.cgi%3Freq%3Ddoc%26base%3DQUEST%26n%3D231054%26dst%3D100030&amp;utm_campaign=db&amp;utm_source=consultant&amp;utm_medium=email&amp;utm_content=body" TargetMode="External"/><Relationship Id="rId25" Type="http://schemas.openxmlformats.org/officeDocument/2006/relationships/hyperlink" Target="https://www.v2b.ru/documents/postanovlenie-arbitrazhnogo-suda-severo-zapadnogo-okruga-ot-16-04-2/" TargetMode="External"/><Relationship Id="rId33" Type="http://schemas.openxmlformats.org/officeDocument/2006/relationships/hyperlink" Target="https://newsletters.consultant.ru/go/?letter_id=2714&amp;url=https%3A%2F%2Flogin.consultant.ru%2Flink%2F%3Freq%3Ddoc%26base%3DRAPS002%26n%3D146106%26dst%3D100034%26send%3D1%26email_id%3D140432%26cn%3D2714%3Aaccountant%3Aaccountant_jurist_hr&amp;scope=accountant" TargetMode="External"/><Relationship Id="rId38" Type="http://schemas.openxmlformats.org/officeDocument/2006/relationships/hyperlink" Target="https://login.consultant.ru/link/?req=doc&amp;base=RAPS020&amp;n=110289&amp;dst=100038&amp;demo=1" TargetMode="External"/><Relationship Id="rId46" Type="http://schemas.openxmlformats.org/officeDocument/2006/relationships/hyperlink" Target="https://newsletters.consultant.ru/link/eyJlbWFpbF9pZCI6IjE0MDQzMiIsImNuIjoiMjczMzpCVUg6YWNjb3VudGFudF9qdXJpc3RfaHIiLCJsZXR0ZXJfaWQiOiIyNzMzIiwidXJsIjoiaHR0cHM6XC9cL2xvZ2luLmNvbnN1bHRhbnQucnVcL2xpbmtcLz9yZXE9ZG9jJmJhc2U9UkFQUzAxMyZuPTQ3NjQwMiZkc3Q9MTAwMDM3JnNlbmQ9MSIsInNjb3BlIjoiQlVIIn0.1/" TargetMode="External"/><Relationship Id="rId59" Type="http://schemas.openxmlformats.org/officeDocument/2006/relationships/hyperlink" Target="https://xn--80akibcicpdbetz7e2g.xn--p1ai/questions/view/223667" TargetMode="External"/><Relationship Id="rId20" Type="http://schemas.openxmlformats.org/officeDocument/2006/relationships/hyperlink" Target="https://newsletters.consultant.ru/go/?letter_id=2714&amp;url=https%3A%2F%2Flogin.consultant.ru%2Flink%2F%3Freq%3Dopennews%26id%3D28389%26send%3D1%26email_id%3D140432%26cn%3D2714%3Aaccountant%3Aaccountant_jurist_hr&amp;scope=accountant" TargetMode="External"/><Relationship Id="rId41" Type="http://schemas.openxmlformats.org/officeDocument/2006/relationships/hyperlink" Target="https://login.consultant.ru/link/?req=doc&amp;base=RAPS020&amp;n=110289&amp;dst=100053&amp;demo=1" TargetMode="External"/><Relationship Id="rId54" Type="http://schemas.openxmlformats.org/officeDocument/2006/relationships/hyperlink" Target="https://www.consultant.ru/cabinet/stat/db/2025-06-03/click/consultant/?dst=https%3A%2F%2Fwww.consultant.ru%2Fcons%2Fcgi%2Fonline.cgi%3Freq%3Ddoc%26base%3DLAW%26n%3D179583&amp;utm_campaign=db&amp;utm_source=consultant&amp;utm_medium=email&amp;utm_content=body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v2b.ru/documents/postanovlenie-arbitrazhnogo-suda-uralskogo-okruga-ot-21-04-2025-f09/" TargetMode="External"/><Relationship Id="rId23" Type="http://schemas.openxmlformats.org/officeDocument/2006/relationships/hyperlink" Target="https://newsletters.consultant.ru/go/?letter_id=2714&amp;url=https%3A%2F%2Flogin.consultant.ru%2Flink%2F%3Freq%3Ddoc%26base%3DASZ%26n%3D312861%26dst%3D100017%26send%3D1%26email_id%3D140432%26cn%3D2714%3Aaccountant%3Aaccountant_jurist_hr&amp;scope=accountant" TargetMode="External"/><Relationship Id="rId28" Type="http://schemas.openxmlformats.org/officeDocument/2006/relationships/hyperlink" Target="https://login.consultant.ru/link/?req=doc&amp;base=MARB&amp;n=2894240&amp;dst=100059&amp;demo=1" TargetMode="External"/><Relationship Id="rId36" Type="http://schemas.openxmlformats.org/officeDocument/2006/relationships/hyperlink" Target="https://login.consultant.ru/link/?req=doc&amp;base=RAPS020&amp;n=110289&amp;dst=100057&amp;demo=1" TargetMode="External"/><Relationship Id="rId49" Type="http://schemas.openxmlformats.org/officeDocument/2006/relationships/hyperlink" Target="https://www.consultant.ru/cabinet/stat/db/2025-06-09/click/consultant/?dst=https%3A%2F%2Fwww.consultant.ru%2Fcons%2Fcgi%2Fonline.cgi%3Freq%3Ddoc%26base%3DKSOJ003%26n%3D144458%26dst%3D100034&amp;utm_campaign=db&amp;utm_source=consultant&amp;utm_medium=email&amp;utm_content=body" TargetMode="External"/><Relationship Id="rId57" Type="http://schemas.openxmlformats.org/officeDocument/2006/relationships/hyperlink" Target="https://xn--80akibcicpdbetz7e2g.xn--p1ai/questions/view/222467" TargetMode="External"/><Relationship Id="rId10" Type="http://schemas.openxmlformats.org/officeDocument/2006/relationships/hyperlink" Target="https://www.consultant.ru/cabinet/stat/hotdocs/2025-05-29/click/consultant/?dst=https%3A%2F%2Fwww.consultant.ru%2Flaw%2Fhotdocs%2Flink%2F%3Fid%3D89443&amp;utm_campaign=hotdocs&amp;utm_source=consultant&amp;utm_medium=email&amp;utm_content=body" TargetMode="External"/><Relationship Id="rId31" Type="http://schemas.openxmlformats.org/officeDocument/2006/relationships/hyperlink" Target="https://login.consultant.ru/link/?req=doc&amp;base=QUEST&amp;n=178976&amp;dst=100011&amp;demo=1" TargetMode="External"/><Relationship Id="rId44" Type="http://schemas.openxmlformats.org/officeDocument/2006/relationships/hyperlink" Target="https://newsletters.consultant.ru/link/eyJlbWFpbF9pZCI6IjE0MDQzMiIsImNuIjoiMjczMzpCVUg6YWNjb3VudGFudF9qdXJpc3RfaHIiLCJsZXR0ZXJfaWQiOiIyNzMzIiwidXJsIjoiaHR0cHM6XC9cL2xvZ2luLmNvbnN1bHRhbnQucnVcL2xpbmtcLz9yZXE9b3Blbm5ld3MmaWQ9Mjg3NTYmc2VuZD0xIiwic2NvcGUiOiJCVUgifQ.1/" TargetMode="External"/><Relationship Id="rId52" Type="http://schemas.openxmlformats.org/officeDocument/2006/relationships/hyperlink" Target="https://sozd.duma.gov.ru/bill/929192-8" TargetMode="External"/><Relationship Id="rId60" Type="http://schemas.openxmlformats.org/officeDocument/2006/relationships/hyperlink" Target="https://www.nalog.gov.ru/rn92/news/activities_fts/1639155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5-06-06/click/consultant/?dst=https%3A%2F%2Fwww.consultant.ru%2Flaw%2Fhotdocs%2Flink%2F%3Fid%3D89595&amp;utm_campaign=hotdocs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F8B7-A2CF-46F2-ACE7-72DDA582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6198</Words>
  <Characters>35331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2025-06-30T09:01:00Z</dcterms:created>
  <dcterms:modified xsi:type="dcterms:W3CDTF">2025-06-30T09:01:00Z</dcterms:modified>
</cp:coreProperties>
</file>